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54" w:rsidRDefault="00CF3385" w:rsidP="00280954">
      <w:pPr>
        <w:widowControl/>
        <w:spacing w:line="480" w:lineRule="exact"/>
        <w:jc w:val="center"/>
        <w:rPr>
          <w:rFonts w:ascii="仿宋" w:eastAsia="仿宋" w:hAnsi="仿宋" w:cs="宋体"/>
          <w:b/>
          <w:sz w:val="32"/>
          <w:szCs w:val="32"/>
        </w:rPr>
      </w:pPr>
      <w:bookmarkStart w:id="0" w:name="_Toc529964820"/>
      <w:proofErr w:type="gramStart"/>
      <w:r w:rsidRPr="00CF3385">
        <w:rPr>
          <w:rFonts w:ascii="仿宋" w:eastAsia="仿宋" w:hAnsi="仿宋" w:cs="宋体" w:hint="eastAsia"/>
          <w:b/>
          <w:sz w:val="32"/>
          <w:szCs w:val="32"/>
        </w:rPr>
        <w:t>武胜路院区</w:t>
      </w:r>
      <w:proofErr w:type="gramEnd"/>
      <w:r w:rsidRPr="00CF3385">
        <w:rPr>
          <w:rFonts w:ascii="仿宋" w:eastAsia="仿宋" w:hAnsi="仿宋" w:cs="宋体" w:hint="eastAsia"/>
          <w:b/>
          <w:sz w:val="32"/>
          <w:szCs w:val="32"/>
        </w:rPr>
        <w:t>手术室、ICU、CCU</w:t>
      </w:r>
      <w:r>
        <w:rPr>
          <w:rFonts w:ascii="仿宋" w:eastAsia="仿宋" w:hAnsi="仿宋" w:cs="宋体" w:hint="eastAsia"/>
          <w:b/>
          <w:sz w:val="32"/>
          <w:szCs w:val="32"/>
        </w:rPr>
        <w:t>，</w:t>
      </w:r>
      <w:r w:rsidR="00280954" w:rsidRPr="00280954">
        <w:rPr>
          <w:rFonts w:ascii="仿宋" w:eastAsia="仿宋" w:hAnsi="仿宋" w:cs="宋体" w:hint="eastAsia"/>
          <w:b/>
          <w:sz w:val="32"/>
          <w:szCs w:val="32"/>
        </w:rPr>
        <w:t>古田院区3号楼负压系统，15间手术室、ICU病房及消毒供应</w:t>
      </w:r>
      <w:proofErr w:type="gramStart"/>
      <w:r w:rsidR="00280954" w:rsidRPr="00280954">
        <w:rPr>
          <w:rFonts w:ascii="仿宋" w:eastAsia="仿宋" w:hAnsi="仿宋" w:cs="宋体" w:hint="eastAsia"/>
          <w:b/>
          <w:sz w:val="32"/>
          <w:szCs w:val="32"/>
        </w:rPr>
        <w:t>室配套</w:t>
      </w:r>
      <w:proofErr w:type="gramEnd"/>
      <w:r w:rsidR="00280954" w:rsidRPr="00280954">
        <w:rPr>
          <w:rFonts w:ascii="仿宋" w:eastAsia="仿宋" w:hAnsi="仿宋" w:cs="宋体" w:hint="eastAsia"/>
          <w:b/>
          <w:sz w:val="32"/>
          <w:szCs w:val="32"/>
        </w:rPr>
        <w:t>设施</w:t>
      </w:r>
      <w:proofErr w:type="gramStart"/>
      <w:r w:rsidR="00280954" w:rsidRPr="00280954">
        <w:rPr>
          <w:rFonts w:ascii="仿宋" w:eastAsia="仿宋" w:hAnsi="仿宋" w:cs="宋体" w:hint="eastAsia"/>
          <w:b/>
          <w:sz w:val="32"/>
          <w:szCs w:val="32"/>
        </w:rPr>
        <w:t>综合维保服务</w:t>
      </w:r>
      <w:proofErr w:type="gramEnd"/>
      <w:r w:rsidR="00280954" w:rsidRPr="00280954">
        <w:rPr>
          <w:rFonts w:ascii="仿宋" w:eastAsia="仿宋" w:hAnsi="仿宋" w:cs="宋体" w:hint="eastAsia"/>
          <w:b/>
          <w:sz w:val="32"/>
          <w:szCs w:val="32"/>
        </w:rPr>
        <w:t>项目</w:t>
      </w:r>
    </w:p>
    <w:p w:rsidR="00CF3385" w:rsidRDefault="003B1D2B" w:rsidP="0034756F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一、</w:t>
      </w:r>
      <w:bookmarkEnd w:id="0"/>
      <w:r>
        <w:rPr>
          <w:rFonts w:ascii="仿宋" w:eastAsia="仿宋" w:hAnsi="仿宋" w:cs="Times New Roman"/>
          <w:b/>
          <w:kern w:val="0"/>
          <w:sz w:val="28"/>
          <w:szCs w:val="28"/>
        </w:rPr>
        <w:t>项目名称</w:t>
      </w:r>
      <w:r>
        <w:rPr>
          <w:rFonts w:ascii="仿宋" w:eastAsia="仿宋" w:hAnsi="仿宋" w:cs="Times New Roman"/>
          <w:kern w:val="0"/>
          <w:sz w:val="28"/>
          <w:szCs w:val="28"/>
        </w:rPr>
        <w:t>：</w:t>
      </w:r>
      <w:proofErr w:type="gramStart"/>
      <w:r w:rsidR="00CF3385" w:rsidRPr="00CF3385">
        <w:rPr>
          <w:rFonts w:ascii="仿宋" w:eastAsia="仿宋" w:hAnsi="仿宋" w:cs="Times New Roman" w:hint="eastAsia"/>
          <w:kern w:val="0"/>
          <w:sz w:val="28"/>
          <w:szCs w:val="28"/>
        </w:rPr>
        <w:t>武胜路院区</w:t>
      </w:r>
      <w:proofErr w:type="gramEnd"/>
      <w:r w:rsidR="00CF3385" w:rsidRPr="00CF3385">
        <w:rPr>
          <w:rFonts w:ascii="仿宋" w:eastAsia="仿宋" w:hAnsi="仿宋" w:cs="Times New Roman" w:hint="eastAsia"/>
          <w:kern w:val="0"/>
          <w:sz w:val="28"/>
          <w:szCs w:val="28"/>
        </w:rPr>
        <w:t>手术室、ICU、CCU，古田院区3号楼负压系统，15间手术室、ICU病房及消毒供应</w:t>
      </w:r>
      <w:proofErr w:type="gramStart"/>
      <w:r w:rsidR="00CF3385" w:rsidRPr="00CF3385">
        <w:rPr>
          <w:rFonts w:ascii="仿宋" w:eastAsia="仿宋" w:hAnsi="仿宋" w:cs="Times New Roman" w:hint="eastAsia"/>
          <w:kern w:val="0"/>
          <w:sz w:val="28"/>
          <w:szCs w:val="28"/>
        </w:rPr>
        <w:t>室配套</w:t>
      </w:r>
      <w:proofErr w:type="gramEnd"/>
      <w:r w:rsidR="00CF3385" w:rsidRPr="00CF3385">
        <w:rPr>
          <w:rFonts w:ascii="仿宋" w:eastAsia="仿宋" w:hAnsi="仿宋" w:cs="Times New Roman" w:hint="eastAsia"/>
          <w:kern w:val="0"/>
          <w:sz w:val="28"/>
          <w:szCs w:val="28"/>
        </w:rPr>
        <w:t>设施</w:t>
      </w:r>
      <w:proofErr w:type="gramStart"/>
      <w:r w:rsidR="00CF3385" w:rsidRPr="00CF3385">
        <w:rPr>
          <w:rFonts w:ascii="仿宋" w:eastAsia="仿宋" w:hAnsi="仿宋" w:cs="Times New Roman" w:hint="eastAsia"/>
          <w:kern w:val="0"/>
          <w:sz w:val="28"/>
          <w:szCs w:val="28"/>
        </w:rPr>
        <w:t>综合维保服务</w:t>
      </w:r>
      <w:proofErr w:type="gramEnd"/>
      <w:r w:rsidR="00CF3385" w:rsidRPr="00CF3385">
        <w:rPr>
          <w:rFonts w:ascii="仿宋" w:eastAsia="仿宋" w:hAnsi="仿宋" w:cs="Times New Roman" w:hint="eastAsia"/>
          <w:kern w:val="0"/>
          <w:sz w:val="28"/>
          <w:szCs w:val="28"/>
        </w:rPr>
        <w:t>项目</w:t>
      </w:r>
    </w:p>
    <w:p w:rsidR="0044557B" w:rsidRDefault="003B1D2B" w:rsidP="0034756F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二、服务期限</w:t>
      </w:r>
      <w:r>
        <w:rPr>
          <w:rFonts w:ascii="仿宋" w:eastAsia="仿宋" w:hAnsi="仿宋" w:cs="Times New Roman"/>
          <w:kern w:val="0"/>
          <w:sz w:val="28"/>
          <w:szCs w:val="28"/>
        </w:rPr>
        <w:t>：1年</w:t>
      </w:r>
    </w:p>
    <w:p w:rsidR="0034756F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三、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服务地点</w:t>
      </w:r>
      <w:r w:rsidR="00CA36E1">
        <w:rPr>
          <w:rFonts w:ascii="仿宋" w:eastAsia="仿宋" w:hAnsi="仿宋" w:cs="Times New Roman" w:hint="eastAsia"/>
          <w:kern w:val="0"/>
          <w:sz w:val="28"/>
          <w:szCs w:val="28"/>
        </w:rPr>
        <w:t>：武汉市第四医院</w:t>
      </w:r>
      <w:r w:rsidR="00CF3385">
        <w:rPr>
          <w:rFonts w:ascii="仿宋" w:eastAsia="仿宋" w:hAnsi="仿宋" w:cs="Times New Roman" w:hint="eastAsia"/>
          <w:kern w:val="0"/>
          <w:sz w:val="28"/>
          <w:szCs w:val="28"/>
        </w:rPr>
        <w:t>武胜路院区、</w:t>
      </w:r>
      <w:r w:rsidR="00CA36E1">
        <w:rPr>
          <w:rFonts w:ascii="仿宋" w:eastAsia="仿宋" w:hAnsi="仿宋" w:cs="Times New Roman" w:hint="eastAsia"/>
          <w:kern w:val="0"/>
          <w:sz w:val="28"/>
          <w:szCs w:val="28"/>
        </w:rPr>
        <w:t>古田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院区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四、维保范围及工作内容</w:t>
      </w:r>
    </w:p>
    <w:p w:rsidR="00280954" w:rsidRDefault="00CF3385" w:rsidP="00CF3385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武汉市第四医院</w:t>
      </w:r>
      <w:proofErr w:type="gramStart"/>
      <w:r>
        <w:rPr>
          <w:rFonts w:ascii="仿宋" w:eastAsia="仿宋" w:hAnsi="仿宋" w:cs="华文宋体" w:hint="eastAsia"/>
          <w:sz w:val="28"/>
          <w:szCs w:val="28"/>
        </w:rPr>
        <w:t>武胜路</w:t>
      </w:r>
      <w:r w:rsidRPr="00CF3385">
        <w:rPr>
          <w:rFonts w:ascii="仿宋" w:eastAsia="仿宋" w:hAnsi="仿宋" w:cs="华文宋体" w:hint="eastAsia"/>
          <w:sz w:val="28"/>
          <w:szCs w:val="28"/>
        </w:rPr>
        <w:t>院区</w:t>
      </w:r>
      <w:proofErr w:type="gramEnd"/>
      <w:r w:rsidRPr="00CF3385">
        <w:rPr>
          <w:rFonts w:ascii="仿宋" w:eastAsia="仿宋" w:hAnsi="仿宋" w:cs="华文宋体" w:hint="eastAsia"/>
          <w:sz w:val="28"/>
          <w:szCs w:val="28"/>
        </w:rPr>
        <w:t>15间手术室、ICU病房、CCU</w:t>
      </w:r>
      <w:r>
        <w:rPr>
          <w:rFonts w:ascii="仿宋" w:eastAsia="仿宋" w:hAnsi="仿宋" w:cs="华文宋体" w:hint="eastAsia"/>
          <w:sz w:val="28"/>
          <w:szCs w:val="28"/>
        </w:rPr>
        <w:t>、发热门诊、</w:t>
      </w:r>
      <w:r w:rsidRPr="00CF3385">
        <w:rPr>
          <w:rFonts w:ascii="仿宋" w:eastAsia="仿宋" w:hAnsi="仿宋" w:cs="华文宋体" w:hint="eastAsia"/>
          <w:sz w:val="28"/>
          <w:szCs w:val="28"/>
        </w:rPr>
        <w:t>PCR实验室</w:t>
      </w:r>
      <w:r>
        <w:rPr>
          <w:rFonts w:ascii="仿宋" w:eastAsia="仿宋" w:hAnsi="仿宋" w:cs="华文宋体" w:hint="eastAsia"/>
          <w:sz w:val="28"/>
          <w:szCs w:val="28"/>
        </w:rPr>
        <w:t>和</w:t>
      </w:r>
      <w:r w:rsidRPr="00CF3385">
        <w:rPr>
          <w:rFonts w:ascii="仿宋" w:eastAsia="仿宋" w:hAnsi="仿宋" w:cs="华文宋体" w:hint="eastAsia"/>
          <w:sz w:val="28"/>
          <w:szCs w:val="28"/>
        </w:rPr>
        <w:t>动物中心</w:t>
      </w:r>
      <w:r>
        <w:rPr>
          <w:rFonts w:ascii="仿宋" w:eastAsia="仿宋" w:hAnsi="仿宋" w:cs="华文宋体" w:hint="eastAsia"/>
          <w:sz w:val="28"/>
          <w:szCs w:val="28"/>
        </w:rPr>
        <w:t>，</w:t>
      </w:r>
      <w:r w:rsidR="00280954" w:rsidRPr="00280954">
        <w:rPr>
          <w:rFonts w:ascii="仿宋" w:eastAsia="仿宋" w:hAnsi="仿宋" w:cs="华文宋体" w:hint="eastAsia"/>
          <w:sz w:val="28"/>
          <w:szCs w:val="28"/>
        </w:rPr>
        <w:t>古田院区3号楼负压系统，15间手术室、ICU病房及消毒供应</w:t>
      </w:r>
      <w:proofErr w:type="gramStart"/>
      <w:r w:rsidR="00280954" w:rsidRPr="00280954">
        <w:rPr>
          <w:rFonts w:ascii="仿宋" w:eastAsia="仿宋" w:hAnsi="仿宋" w:cs="华文宋体" w:hint="eastAsia"/>
          <w:sz w:val="28"/>
          <w:szCs w:val="28"/>
        </w:rPr>
        <w:t>室配套</w:t>
      </w:r>
      <w:proofErr w:type="gramEnd"/>
      <w:r w:rsidR="00280954" w:rsidRPr="00280954">
        <w:rPr>
          <w:rFonts w:ascii="仿宋" w:eastAsia="仿宋" w:hAnsi="仿宋" w:cs="华文宋体" w:hint="eastAsia"/>
          <w:sz w:val="28"/>
          <w:szCs w:val="28"/>
        </w:rPr>
        <w:t>设施综合维保，层流净化设备维护及更换过滤网工作，保证相关设备系统的运行安全。</w:t>
      </w:r>
    </w:p>
    <w:p w:rsidR="006B35C1" w:rsidRDefault="006B35C1" w:rsidP="00280954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洁净手术部维保范围内的所有与净化相关的设备设施，所有风、水、电、气系统及装修装饰等设备、过滤器耗材定期检测、调试、更换，保证设备系统完好率100%。</w:t>
      </w:r>
    </w:p>
    <w:p w:rsidR="00CF3385" w:rsidRPr="00CF3385" w:rsidRDefault="00CF3385" w:rsidP="00CF3385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CF3385">
        <w:rPr>
          <w:rFonts w:ascii="仿宋" w:eastAsia="仿宋" w:hAnsi="仿宋" w:cs="华文宋体" w:hint="eastAsia"/>
          <w:sz w:val="28"/>
          <w:szCs w:val="28"/>
        </w:rPr>
        <w:t>武汉市第四医院东院区1号楼层流净化系统维保范围及设备如下：</w:t>
      </w:r>
    </w:p>
    <w:p w:rsidR="00CF3385" w:rsidRPr="00CF3385" w:rsidRDefault="00CF3385" w:rsidP="00CF3385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CF3385">
        <w:rPr>
          <w:rFonts w:ascii="仿宋" w:eastAsia="仿宋" w:hAnsi="仿宋" w:cs="华文宋体" w:hint="eastAsia"/>
          <w:sz w:val="28"/>
          <w:szCs w:val="28"/>
        </w:rPr>
        <w:t>净化空调机组位于10</w:t>
      </w:r>
      <w:proofErr w:type="gramStart"/>
      <w:r w:rsidRPr="00CF3385">
        <w:rPr>
          <w:rFonts w:ascii="仿宋" w:eastAsia="仿宋" w:hAnsi="仿宋" w:cs="华文宋体" w:hint="eastAsia"/>
          <w:sz w:val="28"/>
          <w:szCs w:val="28"/>
        </w:rPr>
        <w:t>楼设备</w:t>
      </w:r>
      <w:proofErr w:type="gramEnd"/>
      <w:r w:rsidRPr="00CF3385">
        <w:rPr>
          <w:rFonts w:ascii="仿宋" w:eastAsia="仿宋" w:hAnsi="仿宋" w:cs="华文宋体" w:hint="eastAsia"/>
          <w:sz w:val="28"/>
          <w:szCs w:val="28"/>
        </w:rPr>
        <w:t>层，净化空调机组21台，其中手术室17台，重症监护病房4台。</w:t>
      </w:r>
    </w:p>
    <w:p w:rsidR="00CF3385" w:rsidRPr="00CF3385" w:rsidRDefault="00CF3385" w:rsidP="00CF3385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CF3385">
        <w:rPr>
          <w:rFonts w:ascii="仿宋" w:eastAsia="仿宋" w:hAnsi="仿宋" w:cs="华文宋体" w:hint="eastAsia"/>
          <w:sz w:val="28"/>
          <w:szCs w:val="28"/>
        </w:rPr>
        <w:t xml:space="preserve"> 手术室位于8</w:t>
      </w:r>
      <w:proofErr w:type="gramStart"/>
      <w:r w:rsidRPr="00CF3385">
        <w:rPr>
          <w:rFonts w:ascii="仿宋" w:eastAsia="仿宋" w:hAnsi="仿宋" w:cs="华文宋体" w:hint="eastAsia"/>
          <w:sz w:val="28"/>
          <w:szCs w:val="28"/>
        </w:rPr>
        <w:t>楼约</w:t>
      </w:r>
      <w:proofErr w:type="gramEnd"/>
      <w:r w:rsidRPr="00CF3385">
        <w:rPr>
          <w:rFonts w:ascii="仿宋" w:eastAsia="仿宋" w:hAnsi="仿宋" w:cs="华文宋体" w:hint="eastAsia"/>
          <w:sz w:val="28"/>
          <w:szCs w:val="28"/>
        </w:rPr>
        <w:t>2200 m</w:t>
      </w:r>
      <w:r w:rsidRPr="00CF3385">
        <w:rPr>
          <w:rFonts w:ascii="宋体" w:eastAsia="宋体" w:hAnsi="宋体" w:cs="宋体" w:hint="eastAsia"/>
          <w:sz w:val="28"/>
          <w:szCs w:val="28"/>
        </w:rPr>
        <w:t>²</w:t>
      </w:r>
      <w:r w:rsidRPr="00CF3385">
        <w:rPr>
          <w:rFonts w:ascii="仿宋" w:eastAsia="仿宋" w:hAnsi="仿宋" w:cs="仿宋" w:hint="eastAsia"/>
          <w:sz w:val="28"/>
          <w:szCs w:val="28"/>
        </w:rPr>
        <w:t>，由</w:t>
      </w:r>
      <w:r w:rsidRPr="00CF3385">
        <w:rPr>
          <w:rFonts w:ascii="仿宋" w:eastAsia="仿宋" w:hAnsi="仿宋" w:cs="华文宋体" w:hint="eastAsia"/>
          <w:sz w:val="28"/>
          <w:szCs w:val="28"/>
        </w:rPr>
        <w:t>15间手术室，洁净走廊及辅房，污物走廊</w:t>
      </w:r>
      <w:proofErr w:type="gramStart"/>
      <w:r w:rsidRPr="00CF3385">
        <w:rPr>
          <w:rFonts w:ascii="仿宋" w:eastAsia="仿宋" w:hAnsi="仿宋" w:cs="华文宋体" w:hint="eastAsia"/>
          <w:sz w:val="28"/>
          <w:szCs w:val="28"/>
        </w:rPr>
        <w:t>及辅房以及</w:t>
      </w:r>
      <w:proofErr w:type="gramEnd"/>
      <w:r w:rsidRPr="00CF3385">
        <w:rPr>
          <w:rFonts w:ascii="仿宋" w:eastAsia="仿宋" w:hAnsi="仿宋" w:cs="华文宋体" w:hint="eastAsia"/>
          <w:sz w:val="28"/>
          <w:szCs w:val="28"/>
        </w:rPr>
        <w:t>办公区（办公区空调由风机盘管和吊顶新风提供）。其中百级3间，千级8间，万级4间（包含一间正负压手术室）。</w:t>
      </w:r>
    </w:p>
    <w:p w:rsidR="00CF3385" w:rsidRPr="00CF3385" w:rsidRDefault="00CF3385" w:rsidP="00CF3385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CF3385">
        <w:rPr>
          <w:rFonts w:ascii="仿宋" w:eastAsia="仿宋" w:hAnsi="仿宋" w:cs="华文宋体" w:hint="eastAsia"/>
          <w:sz w:val="28"/>
          <w:szCs w:val="28"/>
        </w:rPr>
        <w:t>重症监护病房位于9</w:t>
      </w:r>
      <w:proofErr w:type="gramStart"/>
      <w:r w:rsidRPr="00CF3385">
        <w:rPr>
          <w:rFonts w:ascii="仿宋" w:eastAsia="仿宋" w:hAnsi="仿宋" w:cs="华文宋体" w:hint="eastAsia"/>
          <w:sz w:val="28"/>
          <w:szCs w:val="28"/>
        </w:rPr>
        <w:t>楼约</w:t>
      </w:r>
      <w:proofErr w:type="gramEnd"/>
      <w:r w:rsidRPr="00CF3385">
        <w:rPr>
          <w:rFonts w:ascii="仿宋" w:eastAsia="仿宋" w:hAnsi="仿宋" w:cs="华文宋体" w:hint="eastAsia"/>
          <w:sz w:val="28"/>
          <w:szCs w:val="28"/>
        </w:rPr>
        <w:t>800m</w:t>
      </w:r>
      <w:r w:rsidRPr="00CF3385">
        <w:rPr>
          <w:rFonts w:ascii="宋体" w:eastAsia="宋体" w:hAnsi="宋体" w:cs="宋体" w:hint="eastAsia"/>
          <w:sz w:val="28"/>
          <w:szCs w:val="28"/>
        </w:rPr>
        <w:t>²</w:t>
      </w:r>
      <w:r w:rsidRPr="00CF3385">
        <w:rPr>
          <w:rFonts w:ascii="仿宋" w:eastAsia="仿宋" w:hAnsi="仿宋" w:cs="仿宋" w:hint="eastAsia"/>
          <w:sz w:val="28"/>
          <w:szCs w:val="28"/>
        </w:rPr>
        <w:t>，净化级别为十万级。有</w:t>
      </w:r>
      <w:r w:rsidRPr="00CF3385">
        <w:rPr>
          <w:rFonts w:ascii="仿宋" w:eastAsia="仿宋" w:hAnsi="仿宋" w:cs="华文宋体" w:hint="eastAsia"/>
          <w:sz w:val="28"/>
          <w:szCs w:val="28"/>
        </w:rPr>
        <w:t>11人间大厅，7人间大厅，2间正负压隔离单间，4间VIP 单间。办公区（办公区空调由风机盘管和吊顶新风机组提供）。</w:t>
      </w:r>
    </w:p>
    <w:p w:rsidR="00CF3385" w:rsidRPr="00CF3385" w:rsidRDefault="00CF3385" w:rsidP="00CF3385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CF3385">
        <w:rPr>
          <w:rFonts w:ascii="仿宋" w:eastAsia="仿宋" w:hAnsi="仿宋" w:cs="华文宋体" w:hint="eastAsia"/>
          <w:sz w:val="28"/>
          <w:szCs w:val="28"/>
        </w:rPr>
        <w:t>发热门诊净化空调机组位于发热门诊2楼平台，3台新风机5台排风机。发热门诊面积约488m</w:t>
      </w:r>
      <w:r w:rsidRPr="00CF3385">
        <w:rPr>
          <w:rFonts w:ascii="宋体" w:eastAsia="宋体" w:hAnsi="宋体" w:cs="宋体" w:hint="eastAsia"/>
          <w:sz w:val="28"/>
          <w:szCs w:val="28"/>
        </w:rPr>
        <w:t>²</w:t>
      </w:r>
      <w:r w:rsidRPr="00CF3385">
        <w:rPr>
          <w:rFonts w:ascii="仿宋" w:eastAsia="仿宋" w:hAnsi="仿宋" w:cs="仿宋" w:hint="eastAsia"/>
          <w:sz w:val="28"/>
          <w:szCs w:val="28"/>
        </w:rPr>
        <w:t>，为全新风全排风净化通风系统。一</w:t>
      </w:r>
      <w:r w:rsidRPr="00CF3385">
        <w:rPr>
          <w:rFonts w:ascii="仿宋" w:eastAsia="仿宋" w:hAnsi="仿宋" w:cs="仿宋" w:hint="eastAsia"/>
          <w:sz w:val="28"/>
          <w:szCs w:val="28"/>
        </w:rPr>
        <w:lastRenderedPageBreak/>
        <w:t>层病区</w:t>
      </w:r>
      <w:r w:rsidRPr="00CF3385">
        <w:rPr>
          <w:rFonts w:ascii="仿宋" w:eastAsia="仿宋" w:hAnsi="仿宋" w:cs="华文宋体" w:hint="eastAsia"/>
          <w:sz w:val="28"/>
          <w:szCs w:val="28"/>
        </w:rPr>
        <w:t>1个留观室，1个抢救室和肠道门诊，2层病区4个</w:t>
      </w:r>
      <w:proofErr w:type="gramStart"/>
      <w:r w:rsidRPr="00CF3385">
        <w:rPr>
          <w:rFonts w:ascii="仿宋" w:eastAsia="仿宋" w:hAnsi="仿宋" w:cs="华文宋体" w:hint="eastAsia"/>
          <w:sz w:val="28"/>
          <w:szCs w:val="28"/>
        </w:rPr>
        <w:t>留观室和</w:t>
      </w:r>
      <w:proofErr w:type="gramEnd"/>
      <w:r w:rsidRPr="00CF3385">
        <w:rPr>
          <w:rFonts w:ascii="仿宋" w:eastAsia="仿宋" w:hAnsi="仿宋" w:cs="华文宋体" w:hint="eastAsia"/>
          <w:sz w:val="28"/>
          <w:szCs w:val="28"/>
        </w:rPr>
        <w:t>走廊、辅房。</w:t>
      </w:r>
    </w:p>
    <w:p w:rsidR="00CF3385" w:rsidRPr="00CF3385" w:rsidRDefault="00CF3385" w:rsidP="00CF3385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CF3385">
        <w:rPr>
          <w:rFonts w:ascii="仿宋" w:eastAsia="仿宋" w:hAnsi="仿宋" w:cs="华文宋体" w:hint="eastAsia"/>
          <w:sz w:val="28"/>
          <w:szCs w:val="28"/>
        </w:rPr>
        <w:t>PCR实验室面积约378m</w:t>
      </w:r>
      <w:r w:rsidRPr="00CF3385">
        <w:rPr>
          <w:rFonts w:ascii="宋体" w:eastAsia="宋体" w:hAnsi="宋体" w:cs="宋体" w:hint="eastAsia"/>
          <w:sz w:val="28"/>
          <w:szCs w:val="28"/>
        </w:rPr>
        <w:t>²</w:t>
      </w:r>
      <w:r w:rsidRPr="00CF3385">
        <w:rPr>
          <w:rFonts w:ascii="仿宋" w:eastAsia="仿宋" w:hAnsi="仿宋" w:cs="华文宋体" w:hint="eastAsia"/>
          <w:sz w:val="28"/>
          <w:szCs w:val="28"/>
        </w:rPr>
        <w:t>,3台新风机组和8台排风机组。实验室含试剂准备间、样本处理间、扩增分析间、清洗消毒室和</w:t>
      </w:r>
      <w:proofErr w:type="gramStart"/>
      <w:r w:rsidRPr="00CF3385">
        <w:rPr>
          <w:rFonts w:ascii="仿宋" w:eastAsia="仿宋" w:hAnsi="仿宋" w:cs="华文宋体" w:hint="eastAsia"/>
          <w:sz w:val="28"/>
          <w:szCs w:val="28"/>
        </w:rPr>
        <w:t>相关辅房等</w:t>
      </w:r>
      <w:proofErr w:type="gramEnd"/>
      <w:r w:rsidRPr="00CF3385">
        <w:rPr>
          <w:rFonts w:ascii="仿宋" w:eastAsia="仿宋" w:hAnsi="仿宋" w:cs="华文宋体" w:hint="eastAsia"/>
          <w:sz w:val="28"/>
          <w:szCs w:val="28"/>
        </w:rPr>
        <w:t>。</w:t>
      </w:r>
    </w:p>
    <w:p w:rsidR="00CF3385" w:rsidRPr="006B35C1" w:rsidRDefault="00CF3385" w:rsidP="00CF3385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CF3385">
        <w:rPr>
          <w:rFonts w:ascii="仿宋" w:eastAsia="仿宋" w:hAnsi="仿宋" w:cs="华文宋体" w:hint="eastAsia"/>
          <w:sz w:val="28"/>
          <w:szCs w:val="28"/>
        </w:rPr>
        <w:t>动物中心面积约345m</w:t>
      </w:r>
      <w:r w:rsidRPr="00CF3385">
        <w:rPr>
          <w:rFonts w:ascii="宋体" w:eastAsia="宋体" w:hAnsi="宋体" w:cs="宋体" w:hint="eastAsia"/>
          <w:sz w:val="28"/>
          <w:szCs w:val="28"/>
        </w:rPr>
        <w:t>²</w:t>
      </w:r>
      <w:r w:rsidRPr="00CF3385">
        <w:rPr>
          <w:rFonts w:ascii="仿宋" w:eastAsia="仿宋" w:hAnsi="仿宋" w:cs="仿宋" w:hint="eastAsia"/>
          <w:sz w:val="28"/>
          <w:szCs w:val="28"/>
        </w:rPr>
        <w:t>净化空调机组</w:t>
      </w:r>
      <w:r w:rsidRPr="00CF3385">
        <w:rPr>
          <w:rFonts w:ascii="仿宋" w:eastAsia="仿宋" w:hAnsi="仿宋" w:cs="华文宋体" w:hint="eastAsia"/>
          <w:sz w:val="28"/>
          <w:szCs w:val="28"/>
        </w:rPr>
        <w:t>1台，风机盘管4台。实验室3间万级，检疫间1间万级，洁净物品间1间万级以及走廊和相关辅房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1.</w:t>
      </w:r>
      <w:r w:rsidRPr="006B35C1">
        <w:rPr>
          <w:rFonts w:ascii="仿宋" w:eastAsia="仿宋" w:hAnsi="仿宋" w:cs="华文宋体" w:hint="eastAsia"/>
          <w:sz w:val="28"/>
          <w:szCs w:val="28"/>
        </w:rPr>
        <w:t>净化空调系统：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（1）净化机组包括：自动控制系统、面板、冷热源系统、风系统、过滤器、紫外线消毒灯、加湿器等；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（2）新风进风口、送风口、排风口、回风口；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（3）风阀以及初、中、亚高、高效过滤器；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（4）</w:t>
      </w:r>
      <w:proofErr w:type="gramStart"/>
      <w:r w:rsidRPr="006B35C1">
        <w:rPr>
          <w:rFonts w:ascii="仿宋" w:eastAsia="仿宋" w:hAnsi="仿宋" w:cs="华文宋体" w:hint="eastAsia"/>
          <w:sz w:val="28"/>
          <w:szCs w:val="28"/>
        </w:rPr>
        <w:t>电辅热</w:t>
      </w:r>
      <w:proofErr w:type="gramEnd"/>
      <w:r w:rsidRPr="006B35C1">
        <w:rPr>
          <w:rFonts w:ascii="仿宋" w:eastAsia="仿宋" w:hAnsi="仿宋" w:cs="华文宋体" w:hint="eastAsia"/>
          <w:sz w:val="28"/>
          <w:szCs w:val="28"/>
        </w:rPr>
        <w:t>及过滤器清洗；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（5）机组漏风率（密封性）。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2.</w:t>
      </w:r>
      <w:r w:rsidRPr="006B35C1">
        <w:rPr>
          <w:rFonts w:ascii="仿宋" w:eastAsia="仿宋" w:hAnsi="仿宋" w:cs="华文宋体" w:hint="eastAsia"/>
          <w:sz w:val="28"/>
          <w:szCs w:val="28"/>
        </w:rPr>
        <w:t>强电系统：包括强电配电箱、密封灯、应急灯、UPS电源、隔离变压器、弱电系统（包括背景音乐、呼叫对讲、网络、控制系统）等。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3.</w:t>
      </w:r>
      <w:r w:rsidRPr="006B35C1">
        <w:rPr>
          <w:rFonts w:ascii="仿宋" w:eastAsia="仿宋" w:hAnsi="仿宋" w:cs="华文宋体" w:hint="eastAsia"/>
          <w:sz w:val="28"/>
          <w:szCs w:val="28"/>
        </w:rPr>
        <w:t>给排水系统：包括水龙头、面盆、洗手槽（带电加热器）、给排水管道、管件、阀门等。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4.</w:t>
      </w:r>
      <w:r w:rsidRPr="006B35C1">
        <w:rPr>
          <w:rFonts w:ascii="仿宋" w:eastAsia="仿宋" w:hAnsi="仿宋" w:cs="华文宋体" w:hint="eastAsia"/>
          <w:sz w:val="28"/>
          <w:szCs w:val="28"/>
        </w:rPr>
        <w:t>空调管道：包括</w:t>
      </w:r>
      <w:proofErr w:type="gramStart"/>
      <w:r w:rsidRPr="006B35C1">
        <w:rPr>
          <w:rFonts w:ascii="仿宋" w:eastAsia="仿宋" w:hAnsi="仿宋" w:cs="华文宋体" w:hint="eastAsia"/>
          <w:sz w:val="28"/>
          <w:szCs w:val="28"/>
        </w:rPr>
        <w:t>蒸气</w:t>
      </w:r>
      <w:proofErr w:type="gramEnd"/>
      <w:r w:rsidRPr="006B35C1">
        <w:rPr>
          <w:rFonts w:ascii="仿宋" w:eastAsia="仿宋" w:hAnsi="仿宋" w:cs="华文宋体" w:hint="eastAsia"/>
          <w:sz w:val="28"/>
          <w:szCs w:val="28"/>
        </w:rPr>
        <w:t>凝结水管道、冷热源供回水管道、过滤器、空调冷凝水排放及保温等。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5.</w:t>
      </w:r>
      <w:r w:rsidRPr="006B35C1">
        <w:rPr>
          <w:rFonts w:ascii="仿宋" w:eastAsia="仿宋" w:hAnsi="仿宋" w:cs="华文宋体" w:hint="eastAsia"/>
          <w:sz w:val="28"/>
          <w:szCs w:val="28"/>
        </w:rPr>
        <w:t>装饰装修：包括门（含电动密闭门）地板、器械柜、药品柜、设备带等。</w:t>
      </w:r>
    </w:p>
    <w:p w:rsid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6.</w:t>
      </w:r>
      <w:r w:rsidRPr="006B35C1">
        <w:rPr>
          <w:rFonts w:ascii="仿宋" w:eastAsia="仿宋" w:hAnsi="仿宋" w:cs="华文宋体" w:hint="eastAsia"/>
          <w:sz w:val="28"/>
          <w:szCs w:val="28"/>
        </w:rPr>
        <w:t>医疗气体系统：包括气体管道、阀门、终端的严密性。</w:t>
      </w:r>
    </w:p>
    <w:p w:rsidR="0044557B" w:rsidRDefault="003B1D2B" w:rsidP="006B35C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五、</w:t>
      </w:r>
      <w:bookmarkStart w:id="1" w:name="_Toc529964821"/>
      <w:bookmarkStart w:id="2" w:name="_Toc499021035"/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维保人员工作要求</w:t>
      </w:r>
    </w:p>
    <w:bookmarkEnd w:id="1"/>
    <w:bookmarkEnd w:id="2"/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1.每日记录各区域温湿度、压差指标，对于不合格指标立即进行调解，直至指标正常为止；每日对维保区域内所有设备进行巡视检查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lastRenderedPageBreak/>
        <w:t>并做好巡查记录，每日巡视记录作为支付服务费用的依据之一；发现隐患要及时处理；制定详细的月维保方案，列出维保计划。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2.空气净化机组、新风机组、风机盘管及自控系统的维护保养；净化机组（风柜、自控系统、水系统、风管、冷热源）的清洗、消毒、更换、维修。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3.过滤器的清洗、消毒、更换（负责定期对室内回风口初效过滤器、高效过滤器和机组亚高、中、初效过滤器进行更换）。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4.初效过滤器每3个月进行一次更换。更换时并对新风采集箱和净化新风机组进行一次清洗和消毒。日常检查发现集尘现象严重的应缩短清洗或更换周期。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5.中效过滤器每3个月进行一次更换。更换时应对新风采集箱和净化新风机组进行一次清洗和消毒。日常检查发现集尘现象严重的应缩短清洗或更换周期。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6.机组灭菌灯、风机盘管、送回风口及过滤器每月进行检查一次。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7.机组供水Y型过滤器</w:t>
      </w:r>
      <w:proofErr w:type="gramStart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每3月</w:t>
      </w:r>
      <w:proofErr w:type="gramEnd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检查，清洗一次。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8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亚高效半年更换，高效过滤器每24个月更换一次，或根据相关检测结果决定更换周期。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9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医用不锈钢气密门（含电动门）、通道门的日常检查，维修的维护保养。所有净化区域的洁净度、静压差、截面风速、换气次数、温湿度、噪音、照度的检测。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10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proofErr w:type="gramStart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辅助区</w:t>
      </w:r>
      <w:proofErr w:type="gramEnd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房间门（塑钢门）、通道门的日常检查，维修和维护保养。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11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医用气体终端箱的维护保养；手术室、麻醉苏醒室医疗气体终端的日常检查，维修和维护保养。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lastRenderedPageBreak/>
        <w:t>12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手术室呼叫系统的日常检查，维修和维护保养。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13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手术室照明灯及UPS的日常检查。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14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嵌入式观片灯、手术间书写台灯、手术室“手术中”标志灯及走廊照明系统日常检查，维修和维护保养。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15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手术室广播及背景音乐系统的日常检查，维修和维护保养。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16、墙面、吊顶、地面的维护保养；手术室及洁净、清洁走廊地材的日常检查，维修和维护保养科室内水、电、气的日常维修。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17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电力系统（各种配电箱、双电源切换柜、电气连锁控制箱、插座电源）的日常检查，维修和维护保养。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18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各手术室内不锈钢医疗器械柜的日常检查，维修和维护保养。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19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设备连接管路及附属设施的日常检查，维修和维护保养。净化区域内手推门、电动门及情报面板控制系统的维护保养；净化系统控制柜、分配箱的维护保养。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20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手术室多功能操作及情报显示控制面板，清洁和洁净走廊机组远程控制开关的日常检查，维修和维护保养。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21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不锈钢自动洗手池及附属设备、设施的日常检查，维修和维护保养。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22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机组设备连接管道（冷冻供回水管道及冷凝水管道，采暖热水供回水管道，</w:t>
      </w:r>
      <w:proofErr w:type="gramStart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蒸气</w:t>
      </w:r>
      <w:proofErr w:type="gramEnd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加湿器管道及冷凝水管道）及附属设施的日常检查，维修和维护保养。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23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提供详实的“常规检查工作”和“年度保养”计划，并提供书面检查情况书和保养报告。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24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设备故障，无法现场修复的，应积极采取有效应急措施保证临时应急使用。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lastRenderedPageBreak/>
        <w:t>25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维修无法修复且无法采购到相同的品牌设备的，经双方确认后，向使用方提出更换申请（或提出更换选型建议）。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26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设备设施管路阀门等必须定期除锈，上漆保养，并定期清洁保持干净。不包含监控、门禁、消防系统的维护和保养。</w:t>
      </w:r>
    </w:p>
    <w:p w:rsidR="00377974" w:rsidRDefault="00377974">
      <w:pPr>
        <w:widowControl/>
        <w:spacing w:line="56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六、维保质量要求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维护执行标准：GB50333-2013   WS∕T368-2012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维护管理：维修所用主要配件必须是国家标准的优质产品。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运行管理：巡查所有净化区域微环境符合国家规范，设备、设施正常运行。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人员管理：留守维修人员严格执行国家洁净手术部建筑技术规范《GB50333-2013》，定职技能符合医院维护管理要求。所有维保人员应遵守科室规定，进入净化区域内更衣、戴帽、换鞋、勤洗手，搞好个人卫生；所有上述工作应有文字记录并有经手人、科室签字确认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档案管理：定期监测，记录完整，档案按要求进行归档，并对监测报告进行归纳，成交供应商、采购人各保留壹份。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质量管理：层流效果检查，每天通过净化自控系统进行机组监控并记录，发现问题及时解决；解决不了应及时上报后勤管理部门，遇重大问题，立即向分管领导报告，尽快解决。中修大修要调派人员加强技术力量，减少停机时间，提高工作效率，降低影响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（1）供应商每季度对净化区域的洁净度、静压差、截面风速、换气次数、温湿度、噪音、照度等项目进行检测，每次检测数据由双方签字确认备案。(如需第三方进行检测，费用由采购人支付。)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（</w:t>
      </w:r>
      <w:r w:rsidR="003326DB">
        <w:rPr>
          <w:rFonts w:ascii="仿宋" w:eastAsia="仿宋" w:hAnsi="仿宋" w:cs="Times New Roman" w:hint="eastAsia"/>
          <w:kern w:val="0"/>
          <w:sz w:val="28"/>
          <w:szCs w:val="28"/>
        </w:rPr>
        <w:t>2</w:t>
      </w: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）在维护保养期间因成交供应商违约而造成供应</w:t>
      </w:r>
      <w:proofErr w:type="gramStart"/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商系统</w:t>
      </w:r>
      <w:proofErr w:type="gramEnd"/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或设备不能正常使用，甚至造成不良后果，成交供应商须承担相应的赔偿责任照价赔偿。</w:t>
      </w:r>
    </w:p>
    <w:p w:rsidR="00377974" w:rsidRPr="00377974" w:rsidRDefault="00CF3385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两院区各</w:t>
      </w:r>
      <w:r w:rsidR="00377974" w:rsidRPr="00377974">
        <w:rPr>
          <w:rFonts w:ascii="仿宋" w:eastAsia="仿宋" w:hAnsi="仿宋" w:cs="Times New Roman" w:hint="eastAsia"/>
          <w:kern w:val="0"/>
          <w:sz w:val="28"/>
          <w:szCs w:val="28"/>
        </w:rPr>
        <w:t>派1名售后工程师，驻点进行净化维保服务，提供全年365天，24小时维修服务，接故障报修30分钟内到现场进行服务；合同范围内500元以内维保材料、装置（单个物品或单个品种一次累计500元以内的）均包含在投标人年度服务费中。</w:t>
      </w:r>
    </w:p>
    <w:p w:rsidR="0044557B" w:rsidRDefault="003326DB">
      <w:pPr>
        <w:widowControl/>
        <w:spacing w:line="560" w:lineRule="exact"/>
        <w:jc w:val="left"/>
        <w:rPr>
          <w:rFonts w:ascii="仿宋" w:eastAsia="仿宋" w:hAnsi="仿宋" w:cstheme="majorBidi"/>
          <w:bCs/>
          <w:iCs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七</w:t>
      </w:r>
      <w:r w:rsidR="003B1D2B">
        <w:rPr>
          <w:rFonts w:ascii="仿宋" w:eastAsia="仿宋" w:hAnsi="仿宋" w:cs="Times New Roman" w:hint="eastAsia"/>
          <w:b/>
          <w:kern w:val="0"/>
          <w:sz w:val="28"/>
          <w:szCs w:val="28"/>
        </w:rPr>
        <w:t>、付款方式</w:t>
      </w:r>
    </w:p>
    <w:p w:rsidR="0044557B" w:rsidRDefault="0034756F">
      <w:pPr>
        <w:widowControl/>
        <w:spacing w:line="560" w:lineRule="exact"/>
        <w:ind w:firstLineChars="200" w:firstLine="560"/>
        <w:jc w:val="left"/>
        <w:rPr>
          <w:rFonts w:ascii="仿宋" w:eastAsia="仿宋" w:hAnsi="仿宋" w:cstheme="majorBidi"/>
          <w:bCs/>
          <w:iCs/>
          <w:color w:val="000000" w:themeColor="text1"/>
          <w:sz w:val="28"/>
          <w:szCs w:val="28"/>
        </w:rPr>
      </w:pPr>
      <w:r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1.</w:t>
      </w:r>
      <w:r w:rsidR="003B1D2B"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维保费支付方式，分四次平均支付，甲方每季度根据考评分数来确定维保费。</w:t>
      </w:r>
    </w:p>
    <w:p w:rsidR="0044557B" w:rsidRDefault="0034756F">
      <w:pPr>
        <w:widowControl/>
        <w:spacing w:line="560" w:lineRule="exact"/>
        <w:ind w:firstLineChars="200" w:firstLine="560"/>
        <w:jc w:val="left"/>
        <w:rPr>
          <w:rFonts w:ascii="仿宋" w:eastAsia="仿宋" w:hAnsi="仿宋" w:cstheme="majorBidi"/>
          <w:bCs/>
          <w:iCs/>
          <w:color w:val="000000" w:themeColor="text1"/>
          <w:sz w:val="28"/>
          <w:szCs w:val="28"/>
        </w:rPr>
      </w:pPr>
      <w:r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2.</w:t>
      </w:r>
      <w:r w:rsidR="003B1D2B"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甲方对每季度乙方进行工作考核评价，从服务态度、服务能力、服务质量、服务效率、服务纪律五个方面进行考核打分评定。</w:t>
      </w:r>
      <w:proofErr w:type="gramStart"/>
      <w:r w:rsidR="003B1D2B"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每方面</w:t>
      </w:r>
      <w:proofErr w:type="gramEnd"/>
      <w:r w:rsidR="003B1D2B"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考核内容分值20分，合计满分值100分。得分≧90分为合格，该季度维保费全额支付；得分80至89分为基本合格，维保费按每低于90分1分扣减1%；得分&lt;80分为不合格，维保费按每低于90分1分扣减1%，连续两个季度考评不合格，甲方有权单方面终止服务合同。</w:t>
      </w:r>
    </w:p>
    <w:p w:rsidR="00E95D32" w:rsidRPr="0034756F" w:rsidRDefault="0034756F" w:rsidP="0034756F">
      <w:pPr>
        <w:widowControl/>
        <w:spacing w:line="48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3.</w:t>
      </w:r>
      <w:r w:rsidRPr="0034756F">
        <w:rPr>
          <w:rFonts w:ascii="仿宋" w:eastAsia="仿宋" w:hAnsi="仿宋" w:cs="Times New Roman" w:hint="eastAsia"/>
          <w:kern w:val="0"/>
          <w:sz w:val="28"/>
          <w:szCs w:val="28"/>
        </w:rPr>
        <w:t>初、中、高效</w:t>
      </w:r>
      <w:r w:rsidR="00717517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proofErr w:type="gramStart"/>
      <w:r w:rsidR="00717517">
        <w:rPr>
          <w:rFonts w:ascii="仿宋" w:eastAsia="仿宋" w:hAnsi="仿宋" w:cs="Times New Roman" w:hint="eastAsia"/>
          <w:kern w:val="0"/>
          <w:sz w:val="28"/>
          <w:szCs w:val="28"/>
        </w:rPr>
        <w:t>回风网</w:t>
      </w:r>
      <w:proofErr w:type="gramEnd"/>
      <w:r w:rsidRPr="0034756F">
        <w:rPr>
          <w:rFonts w:ascii="仿宋" w:eastAsia="仿宋" w:hAnsi="仿宋" w:cs="Times New Roman" w:hint="eastAsia"/>
          <w:kern w:val="0"/>
          <w:sz w:val="28"/>
          <w:szCs w:val="28"/>
        </w:rPr>
        <w:t>过滤器货到现场，以实际更换数量进行结算。（详情见附件）</w:t>
      </w:r>
    </w:p>
    <w:p w:rsidR="0044557B" w:rsidRDefault="00CF3385">
      <w:pPr>
        <w:spacing w:line="540" w:lineRule="exac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八</w:t>
      </w:r>
      <w:r w:rsidR="003B1D2B">
        <w:rPr>
          <w:rFonts w:ascii="仿宋" w:eastAsia="仿宋" w:hAnsi="仿宋" w:cs="Times New Roman" w:hint="eastAsia"/>
          <w:b/>
          <w:kern w:val="0"/>
          <w:sz w:val="28"/>
          <w:szCs w:val="28"/>
        </w:rPr>
        <w:t>、资格要求</w:t>
      </w:r>
    </w:p>
    <w:p w:rsidR="0044557B" w:rsidRDefault="003B1D2B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（一）满足《中华人民共和国政府采购法》第二十二条规定：</w:t>
      </w:r>
    </w:p>
    <w:p w:rsidR="0044557B" w:rsidRDefault="003B1D2B">
      <w:pPr>
        <w:spacing w:line="600" w:lineRule="exact"/>
        <w:ind w:leftChars="267" w:left="2101" w:hangingChars="550" w:hanging="154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（1）具有独立承担民事责任的能力；</w:t>
      </w:r>
    </w:p>
    <w:p w:rsidR="0044557B" w:rsidRDefault="003B1D2B">
      <w:pPr>
        <w:spacing w:line="600" w:lineRule="exact"/>
        <w:ind w:leftChars="267" w:left="2101" w:hangingChars="550" w:hanging="154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（2）具有良好的商业信誉和健全的财务会计制度；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（3）具有履行合同所必需的设备和专业技术能力；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（4）有依法缴纳税收和社会保障资金的良好记录；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lastRenderedPageBreak/>
        <w:t>（5）参加政府采购活动前三年内，在经营活动中没有重大违法记录；</w:t>
      </w:r>
    </w:p>
    <w:p w:rsidR="00CF3385" w:rsidRDefault="003B1D2B" w:rsidP="00CF3385">
      <w:pPr>
        <w:widowControl/>
        <w:spacing w:line="480" w:lineRule="exact"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（6）法律、行政法规规定的其他条件。</w:t>
      </w:r>
    </w:p>
    <w:p w:rsidR="00CF3385" w:rsidRDefault="00CF3385" w:rsidP="00CF3385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九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、响应文件提交时间</w:t>
      </w:r>
    </w:p>
    <w:p w:rsidR="0044557B" w:rsidRPr="00CF3385" w:rsidRDefault="00CF3385" w:rsidP="00CF3385">
      <w:pPr>
        <w:spacing w:line="540" w:lineRule="exact"/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CF338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2023年5月4日-2023年5月6日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（工作时间08：00-12：00，14:00-17:00）。响应文件密封报送并盖骑缝章，封面注明参与单位、项目名称、联系人及联系方式。</w:t>
      </w:r>
    </w:p>
    <w:p w:rsidR="0044557B" w:rsidRDefault="003326D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十</w:t>
      </w:r>
      <w:r w:rsidR="003B1D2B">
        <w:rPr>
          <w:rFonts w:ascii="仿宋" w:eastAsia="仿宋" w:hAnsi="仿宋" w:cs="Times New Roman"/>
          <w:b/>
          <w:kern w:val="0"/>
          <w:sz w:val="28"/>
          <w:szCs w:val="28"/>
        </w:rPr>
        <w:t>、响应文件递交送达地址</w:t>
      </w:r>
      <w:r w:rsidR="003B1D2B">
        <w:rPr>
          <w:rFonts w:ascii="仿宋" w:eastAsia="仿宋" w:hAnsi="仿宋" w:cs="Times New Roman"/>
          <w:kern w:val="0"/>
          <w:sz w:val="28"/>
          <w:szCs w:val="28"/>
        </w:rPr>
        <w:t>：武汉市第四医院武胜路院区总务科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十</w:t>
      </w:r>
      <w:r w:rsidR="003326DB">
        <w:rPr>
          <w:rFonts w:ascii="仿宋" w:eastAsia="仿宋" w:hAnsi="仿宋" w:cs="Times New Roman" w:hint="eastAsia"/>
          <w:b/>
          <w:kern w:val="0"/>
          <w:sz w:val="28"/>
          <w:szCs w:val="28"/>
        </w:rPr>
        <w:t>一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、会议时间及地点另行通知</w:t>
      </w:r>
      <w:r>
        <w:rPr>
          <w:rFonts w:ascii="仿宋" w:eastAsia="仿宋" w:hAnsi="仿宋" w:cs="Times New Roman"/>
          <w:kern w:val="0"/>
          <w:sz w:val="28"/>
          <w:szCs w:val="28"/>
        </w:rPr>
        <w:t>。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十</w:t>
      </w:r>
      <w:r w:rsidR="003326DB">
        <w:rPr>
          <w:rFonts w:ascii="仿宋" w:eastAsia="仿宋" w:hAnsi="仿宋" w:cs="Times New Roman" w:hint="eastAsia"/>
          <w:b/>
          <w:kern w:val="0"/>
          <w:sz w:val="28"/>
          <w:szCs w:val="28"/>
        </w:rPr>
        <w:t>二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、联系方式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采购人：武汉市第四医院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地  址：武汉市第四医院武胜路院区总务科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联系人：任文杰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电  话：6883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5072</w:t>
      </w: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附件：</w:t>
      </w:r>
    </w:p>
    <w:p w:rsidR="00E56E11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proofErr w:type="gramStart"/>
      <w:r>
        <w:rPr>
          <w:rFonts w:ascii="仿宋" w:eastAsia="仿宋" w:hAnsi="仿宋" w:cs="Times New Roman" w:hint="eastAsia"/>
          <w:kern w:val="0"/>
          <w:sz w:val="28"/>
          <w:szCs w:val="28"/>
        </w:rPr>
        <w:t>武胜路院区</w:t>
      </w:r>
      <w:proofErr w:type="gramEnd"/>
      <w:r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</w:p>
    <w:tbl>
      <w:tblPr>
        <w:tblW w:w="9340" w:type="dxa"/>
        <w:tblInd w:w="-505" w:type="dxa"/>
        <w:tblLook w:val="04A0" w:firstRow="1" w:lastRow="0" w:firstColumn="1" w:lastColumn="0" w:noHBand="0" w:noVBand="1"/>
      </w:tblPr>
      <w:tblGrid>
        <w:gridCol w:w="860"/>
        <w:gridCol w:w="1500"/>
        <w:gridCol w:w="1420"/>
        <w:gridCol w:w="2000"/>
        <w:gridCol w:w="1660"/>
        <w:gridCol w:w="1900"/>
      </w:tblGrid>
      <w:tr w:rsidR="00641956" w:rsidRPr="00641956" w:rsidTr="00641956">
        <w:trPr>
          <w:trHeight w:val="2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数量(</w:t>
            </w:r>
            <w:proofErr w:type="gramStart"/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更换周期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初效过滤器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592*592*95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3个月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592*495*95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592*287*95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592*592*46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1个月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592*287*46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287*287*46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中效过滤器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592*592*534*6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3个月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592*495*534*6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592*287*534*</w:t>
            </w:r>
            <w:bookmarkStart w:id="3" w:name="_GoBack"/>
            <w:bookmarkEnd w:id="3"/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592*592*381*6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592*287*381*3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287*287*381*3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亚高效过滤器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592*592*292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6个月/1年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手术室每年，发热门诊每6个月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595*495*292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592*287*292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6个月/1年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回风网</w:t>
            </w:r>
            <w:proofErr w:type="gramEnd"/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过滤器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1095*245*20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6个月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505*245*20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270*245*20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495*245*20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820*245*20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790*245*20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515*265*5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520*270*5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515*515*5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320*320*5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320*265*5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高效过滤器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930*930*100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900*700*100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900*350*100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600*540*100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520*440*100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510*510*220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360*360*220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630*630*150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古田院区：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080"/>
        <w:gridCol w:w="1940"/>
        <w:gridCol w:w="1380"/>
        <w:gridCol w:w="2160"/>
        <w:gridCol w:w="1240"/>
        <w:gridCol w:w="1480"/>
      </w:tblGrid>
      <w:tr w:rsidR="00641956" w:rsidRPr="00641956" w:rsidTr="00641956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数量（</w:t>
            </w:r>
            <w:proofErr w:type="gramStart"/>
            <w:r w:rsidRPr="0064195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64195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更换周期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初效过滤器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</w:rPr>
              <w:t>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592*592*95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3个月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A4A4A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A4A4A"/>
                <w:kern w:val="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505050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505050"/>
                <w:kern w:val="0"/>
                <w:sz w:val="24"/>
                <w:szCs w:val="24"/>
              </w:rPr>
              <w:t>592*287*95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04040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04040"/>
                <w:kern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A4A4A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A4A4A"/>
                <w:kern w:val="0"/>
                <w:sz w:val="24"/>
                <w:szCs w:val="24"/>
              </w:rPr>
              <w:t>287*287*95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535353"/>
                <w:kern w:val="0"/>
                <w:sz w:val="24"/>
                <w:szCs w:val="24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F4F4F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F4F4F"/>
                <w:kern w:val="0"/>
                <w:sz w:val="24"/>
                <w:szCs w:val="24"/>
              </w:rPr>
              <w:t>592*592*46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F4F4F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F4F4F"/>
                <w:kern w:val="0"/>
                <w:sz w:val="24"/>
                <w:szCs w:val="24"/>
              </w:rPr>
              <w:t>592*287*46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54545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54545"/>
                <w:kern w:val="0"/>
                <w:sz w:val="24"/>
                <w:szCs w:val="24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287*287*46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84848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84848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B4B4B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B4B4B"/>
                <w:kern w:val="0"/>
                <w:sz w:val="24"/>
                <w:szCs w:val="24"/>
              </w:rPr>
              <w:t>590*490*95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F4F4F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F4F4F"/>
                <w:kern w:val="0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560*380*46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535353"/>
                <w:kern w:val="0"/>
                <w:sz w:val="24"/>
                <w:szCs w:val="24"/>
              </w:rPr>
              <w:t>中效过滤器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B4B4B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B4B4B"/>
                <w:kern w:val="0"/>
                <w:sz w:val="24"/>
                <w:szCs w:val="24"/>
              </w:rPr>
              <w:t>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592*592*534*6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3个月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04040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04040"/>
                <w:kern w:val="0"/>
                <w:sz w:val="24"/>
                <w:szCs w:val="24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B4B4B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B4B4B"/>
                <w:kern w:val="0"/>
                <w:sz w:val="24"/>
                <w:szCs w:val="24"/>
              </w:rPr>
              <w:t>592*287*534*6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54545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54545"/>
                <w:kern w:val="0"/>
                <w:sz w:val="24"/>
                <w:szCs w:val="24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94949"/>
                <w:kern w:val="0"/>
                <w:sz w:val="24"/>
                <w:szCs w:val="24"/>
              </w:rPr>
              <w:t>287*287*534*3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595959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595959"/>
                <w:kern w:val="0"/>
                <w:sz w:val="24"/>
                <w:szCs w:val="24"/>
              </w:rPr>
              <w:t>亚高效过滤器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84848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84848"/>
                <w:kern w:val="0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A4A4A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A4A4A"/>
                <w:kern w:val="0"/>
                <w:sz w:val="24"/>
                <w:szCs w:val="24"/>
              </w:rPr>
              <w:t>592*592*292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95959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84848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84848"/>
                <w:kern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592*287*292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585858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585858"/>
                <w:kern w:val="0"/>
                <w:sz w:val="24"/>
                <w:szCs w:val="24"/>
              </w:rPr>
              <w:t>高效过滤器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666666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64646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64646"/>
                <w:kern w:val="0"/>
                <w:sz w:val="24"/>
                <w:szCs w:val="24"/>
              </w:rPr>
              <w:t>610*300*70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8585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64646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64646"/>
                <w:kern w:val="0"/>
                <w:sz w:val="24"/>
                <w:szCs w:val="24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F4F4F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F4F4F"/>
                <w:kern w:val="0"/>
                <w:sz w:val="24"/>
                <w:szCs w:val="24"/>
              </w:rPr>
              <w:t>620*320*292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8585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535353"/>
                <w:kern w:val="0"/>
                <w:sz w:val="24"/>
                <w:szCs w:val="24"/>
              </w:rPr>
              <w:t>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B4B4B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B4B4B"/>
                <w:kern w:val="0"/>
                <w:sz w:val="24"/>
                <w:szCs w:val="24"/>
              </w:rPr>
              <w:t>495*495*90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8585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14141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14141"/>
                <w:kern w:val="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94949"/>
                <w:kern w:val="0"/>
                <w:sz w:val="24"/>
                <w:szCs w:val="24"/>
              </w:rPr>
              <w:t>510*510*220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85858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04040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04040"/>
                <w:kern w:val="0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94949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94949"/>
                <w:kern w:val="0"/>
                <w:sz w:val="24"/>
                <w:szCs w:val="24"/>
              </w:rPr>
              <w:t>360*360*220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575757"/>
                <w:kern w:val="0"/>
                <w:sz w:val="24"/>
                <w:szCs w:val="24"/>
              </w:rPr>
              <w:t>回风初效过滤器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14141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14141"/>
                <w:kern w:val="0"/>
                <w:sz w:val="24"/>
                <w:szCs w:val="24"/>
              </w:rPr>
              <w:t>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A4A4A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A4A4A"/>
                <w:kern w:val="0"/>
                <w:sz w:val="24"/>
                <w:szCs w:val="24"/>
              </w:rPr>
              <w:t>325*290*95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84848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84848"/>
                <w:kern w:val="0"/>
                <w:sz w:val="24"/>
                <w:szCs w:val="24"/>
              </w:rPr>
              <w:t>700*290*95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75757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54545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54545"/>
                <w:kern w:val="0"/>
                <w:sz w:val="24"/>
                <w:szCs w:val="24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A4A4A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A4A4A"/>
                <w:kern w:val="0"/>
                <w:sz w:val="24"/>
                <w:szCs w:val="24"/>
              </w:rPr>
              <w:t>290*290*95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  <w:proofErr w:type="gramStart"/>
            <w:r w:rsidRPr="00641956">
              <w:rPr>
                <w:rFonts w:ascii="仿宋" w:eastAsia="仿宋" w:hAnsi="仿宋" w:cs="宋体" w:hint="eastAsia"/>
                <w:color w:val="535353"/>
                <w:kern w:val="0"/>
                <w:sz w:val="24"/>
                <w:szCs w:val="24"/>
              </w:rPr>
              <w:t>回风网</w:t>
            </w:r>
            <w:proofErr w:type="gramEnd"/>
            <w:r w:rsidRPr="00641956">
              <w:rPr>
                <w:rFonts w:ascii="仿宋" w:eastAsia="仿宋" w:hAnsi="仿宋" w:cs="宋体" w:hint="eastAsia"/>
                <w:color w:val="535353"/>
                <w:kern w:val="0"/>
                <w:sz w:val="24"/>
                <w:szCs w:val="24"/>
              </w:rPr>
              <w:t>过滤器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A4A4A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A4A4A"/>
                <w:kern w:val="0"/>
                <w:sz w:val="24"/>
                <w:szCs w:val="24"/>
              </w:rPr>
              <w:t>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350*305*6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750*305*6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505*505*6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230*230*5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335*230*5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335*335*5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550</w:t>
            </w:r>
            <w:r w:rsidRPr="0064195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*</w:t>
            </w:r>
            <w:r w:rsidRPr="00641956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355</w:t>
            </w:r>
            <w:r w:rsidRPr="0064195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*</w:t>
            </w:r>
            <w:r w:rsidRPr="00641956">
              <w:rPr>
                <w:rFonts w:ascii="仿宋" w:eastAsia="仿宋" w:hAnsi="仿宋" w:cs="宋体" w:hint="eastAsia"/>
                <w:color w:val="80808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41956" w:rsidRPr="00641956" w:rsidTr="0064195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color w:val="4E4E4E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color w:val="4E4E4E"/>
                <w:kern w:val="0"/>
                <w:sz w:val="24"/>
                <w:szCs w:val="24"/>
              </w:rPr>
              <w:t>540*335*5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956" w:rsidRPr="00641956" w:rsidRDefault="00641956" w:rsidP="0064195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956" w:rsidRPr="00641956" w:rsidRDefault="00641956" w:rsidP="0064195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419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41956" w:rsidRDefault="00641956">
      <w:pPr>
        <w:widowControl/>
        <w:spacing w:line="480" w:lineRule="exact"/>
        <w:jc w:val="left"/>
        <w:rPr>
          <w:rFonts w:ascii="仿宋" w:eastAsia="仿宋" w:hAnsi="仿宋" w:cs="Times New Roman" w:hint="eastAsia"/>
          <w:kern w:val="0"/>
          <w:sz w:val="28"/>
          <w:szCs w:val="28"/>
        </w:rPr>
      </w:pPr>
    </w:p>
    <w:sectPr w:rsidR="00641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FE" w:rsidRDefault="006670FE" w:rsidP="00CA36E1">
      <w:r>
        <w:separator/>
      </w:r>
    </w:p>
  </w:endnote>
  <w:endnote w:type="continuationSeparator" w:id="0">
    <w:p w:rsidR="006670FE" w:rsidRDefault="006670FE" w:rsidP="00C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FE" w:rsidRDefault="006670FE" w:rsidP="00CA36E1">
      <w:r>
        <w:separator/>
      </w:r>
    </w:p>
  </w:footnote>
  <w:footnote w:type="continuationSeparator" w:id="0">
    <w:p w:rsidR="006670FE" w:rsidRDefault="006670FE" w:rsidP="00C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iNWI3ODAyNDY3ZjE3MWQxMGRmNGI1MDk4MWRhNTUifQ=="/>
  </w:docVars>
  <w:rsids>
    <w:rsidRoot w:val="00B60CB1"/>
    <w:rsid w:val="0001397E"/>
    <w:rsid w:val="00020068"/>
    <w:rsid w:val="00027CA2"/>
    <w:rsid w:val="00060C38"/>
    <w:rsid w:val="000665D7"/>
    <w:rsid w:val="00072174"/>
    <w:rsid w:val="00072F03"/>
    <w:rsid w:val="00090F99"/>
    <w:rsid w:val="000931D1"/>
    <w:rsid w:val="000D0824"/>
    <w:rsid w:val="000D2607"/>
    <w:rsid w:val="00111BCC"/>
    <w:rsid w:val="001545EA"/>
    <w:rsid w:val="0016530E"/>
    <w:rsid w:val="001934D9"/>
    <w:rsid w:val="001E2464"/>
    <w:rsid w:val="002012FD"/>
    <w:rsid w:val="002468DB"/>
    <w:rsid w:val="00253429"/>
    <w:rsid w:val="00273E63"/>
    <w:rsid w:val="00280954"/>
    <w:rsid w:val="002958B1"/>
    <w:rsid w:val="002E435A"/>
    <w:rsid w:val="00300E45"/>
    <w:rsid w:val="0030138E"/>
    <w:rsid w:val="00311C2F"/>
    <w:rsid w:val="003154AE"/>
    <w:rsid w:val="003326DB"/>
    <w:rsid w:val="0034756F"/>
    <w:rsid w:val="003627D2"/>
    <w:rsid w:val="00373086"/>
    <w:rsid w:val="00377974"/>
    <w:rsid w:val="00384090"/>
    <w:rsid w:val="003A43BD"/>
    <w:rsid w:val="003B1D2B"/>
    <w:rsid w:val="003C0DA7"/>
    <w:rsid w:val="003C5CBA"/>
    <w:rsid w:val="003D13CC"/>
    <w:rsid w:val="003D1EDD"/>
    <w:rsid w:val="00427359"/>
    <w:rsid w:val="0044557B"/>
    <w:rsid w:val="00471CA5"/>
    <w:rsid w:val="00471DC3"/>
    <w:rsid w:val="00492C6A"/>
    <w:rsid w:val="004938D2"/>
    <w:rsid w:val="004A0978"/>
    <w:rsid w:val="004B216C"/>
    <w:rsid w:val="004F1D30"/>
    <w:rsid w:val="004F3A2F"/>
    <w:rsid w:val="00512988"/>
    <w:rsid w:val="00521894"/>
    <w:rsid w:val="005219B7"/>
    <w:rsid w:val="00526505"/>
    <w:rsid w:val="005619B2"/>
    <w:rsid w:val="0056415A"/>
    <w:rsid w:val="00573028"/>
    <w:rsid w:val="005A1D62"/>
    <w:rsid w:val="005F5B7F"/>
    <w:rsid w:val="00625749"/>
    <w:rsid w:val="00636F68"/>
    <w:rsid w:val="00641956"/>
    <w:rsid w:val="00652781"/>
    <w:rsid w:val="006602EC"/>
    <w:rsid w:val="00662A86"/>
    <w:rsid w:val="0066614C"/>
    <w:rsid w:val="006670FE"/>
    <w:rsid w:val="00672978"/>
    <w:rsid w:val="0067568F"/>
    <w:rsid w:val="006859D0"/>
    <w:rsid w:val="006935BF"/>
    <w:rsid w:val="006A466D"/>
    <w:rsid w:val="006B35C1"/>
    <w:rsid w:val="006C34A5"/>
    <w:rsid w:val="006C7ADC"/>
    <w:rsid w:val="006F046E"/>
    <w:rsid w:val="00717517"/>
    <w:rsid w:val="00755AE0"/>
    <w:rsid w:val="00757962"/>
    <w:rsid w:val="007606C5"/>
    <w:rsid w:val="00763188"/>
    <w:rsid w:val="00771A88"/>
    <w:rsid w:val="007B0D86"/>
    <w:rsid w:val="0083725C"/>
    <w:rsid w:val="00887057"/>
    <w:rsid w:val="00887A5A"/>
    <w:rsid w:val="008A0735"/>
    <w:rsid w:val="008C376C"/>
    <w:rsid w:val="008E7A26"/>
    <w:rsid w:val="00912211"/>
    <w:rsid w:val="00914155"/>
    <w:rsid w:val="00914A56"/>
    <w:rsid w:val="00921EC3"/>
    <w:rsid w:val="009371D4"/>
    <w:rsid w:val="0094455A"/>
    <w:rsid w:val="00964A59"/>
    <w:rsid w:val="00966A6C"/>
    <w:rsid w:val="009E2573"/>
    <w:rsid w:val="009E53C6"/>
    <w:rsid w:val="00A07F9B"/>
    <w:rsid w:val="00A35763"/>
    <w:rsid w:val="00A64CF5"/>
    <w:rsid w:val="00A67129"/>
    <w:rsid w:val="00A7418F"/>
    <w:rsid w:val="00AA0519"/>
    <w:rsid w:val="00AA7848"/>
    <w:rsid w:val="00AC5FA6"/>
    <w:rsid w:val="00AE00C3"/>
    <w:rsid w:val="00B15E5F"/>
    <w:rsid w:val="00B42712"/>
    <w:rsid w:val="00B60CB1"/>
    <w:rsid w:val="00B75C50"/>
    <w:rsid w:val="00B77416"/>
    <w:rsid w:val="00B822FD"/>
    <w:rsid w:val="00BA78B0"/>
    <w:rsid w:val="00BB2A34"/>
    <w:rsid w:val="00C0006A"/>
    <w:rsid w:val="00C078EE"/>
    <w:rsid w:val="00C1402A"/>
    <w:rsid w:val="00C241C3"/>
    <w:rsid w:val="00C35FEB"/>
    <w:rsid w:val="00C43043"/>
    <w:rsid w:val="00C723AB"/>
    <w:rsid w:val="00CA36E1"/>
    <w:rsid w:val="00CB3594"/>
    <w:rsid w:val="00CE4D3A"/>
    <w:rsid w:val="00CF3385"/>
    <w:rsid w:val="00D02CBF"/>
    <w:rsid w:val="00D36D6A"/>
    <w:rsid w:val="00D37F03"/>
    <w:rsid w:val="00D4384E"/>
    <w:rsid w:val="00D530D3"/>
    <w:rsid w:val="00D6018B"/>
    <w:rsid w:val="00D83D7F"/>
    <w:rsid w:val="00DA2594"/>
    <w:rsid w:val="00DA3330"/>
    <w:rsid w:val="00DC2290"/>
    <w:rsid w:val="00E27E80"/>
    <w:rsid w:val="00E40FB8"/>
    <w:rsid w:val="00E56E11"/>
    <w:rsid w:val="00E6486B"/>
    <w:rsid w:val="00E658F5"/>
    <w:rsid w:val="00E80AEC"/>
    <w:rsid w:val="00E95D32"/>
    <w:rsid w:val="00EC093E"/>
    <w:rsid w:val="00EE51F4"/>
    <w:rsid w:val="00F007BC"/>
    <w:rsid w:val="00F11503"/>
    <w:rsid w:val="00F16922"/>
    <w:rsid w:val="00F17B3C"/>
    <w:rsid w:val="00F30FA4"/>
    <w:rsid w:val="00F31532"/>
    <w:rsid w:val="00F35A2C"/>
    <w:rsid w:val="00F701F9"/>
    <w:rsid w:val="00F70DB1"/>
    <w:rsid w:val="00F93BF3"/>
    <w:rsid w:val="00F97F7A"/>
    <w:rsid w:val="14C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宋体" w:hAnsi="宋体" w:cstheme="majorBidi"/>
      <w:b/>
      <w:bCs/>
      <w:i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table" w:styleId="a8">
    <w:name w:val="Table Grid"/>
    <w:basedOn w:val="a1"/>
    <w:uiPriority w:val="59"/>
    <w:rsid w:val="00E56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975E-D87C-4ECB-BA69-EFF709DB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10</Pages>
  <Words>807</Words>
  <Characters>4604</Characters>
  <Application>Microsoft Office Word</Application>
  <DocSecurity>0</DocSecurity>
  <Lines>38</Lines>
  <Paragraphs>10</Paragraphs>
  <ScaleCrop>false</ScaleCrop>
  <Company>Microsoft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133</cp:revision>
  <cp:lastPrinted>2022-06-14T06:25:00Z</cp:lastPrinted>
  <dcterms:created xsi:type="dcterms:W3CDTF">2021-12-10T00:17:00Z</dcterms:created>
  <dcterms:modified xsi:type="dcterms:W3CDTF">2023-04-28T08:23:00Z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0453D13FE8824B9DB54D13252F1B0106</vt:lpwstr>
  </property>
</Properties>
</file>