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武汉市第四医院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常青综合院区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物业管理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服务院内咨询会公告</w:t>
      </w:r>
    </w:p>
    <w:p>
      <w:pPr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>
      <w:pPr>
        <w:pStyle w:val="5"/>
      </w:pP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napToGrid/>
          <w:color w:val="auto"/>
          <w:kern w:val="2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szCs w:val="28"/>
          <w:highlight w:val="none"/>
        </w:rPr>
        <w:t>（一）项目概况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szCs w:val="28"/>
          <w:highlight w:val="none"/>
          <w:u w:val="singl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u w:val="single"/>
        </w:rPr>
        <w:t>武汉市第四医院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u w:val="single"/>
          <w:lang w:val="en-US" w:eastAsia="zh-CN"/>
        </w:rPr>
        <w:t>常青综合院区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u w:val="single"/>
        </w:rPr>
        <w:t>物业管理服务项目，服务期1年，采购预算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u w:val="single"/>
          <w:lang w:val="en-US" w:eastAsia="zh-CN"/>
        </w:rPr>
        <w:t>640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u w:val="single"/>
        </w:rPr>
        <w:t>万元，主要服务内容为院区的安全保卫、秩序维护、保洁服务、司梯服务、人事派遣、其他服务（会议与活动服务、院内物品搬运、废旧物品的转运）等。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napToGrid/>
          <w:color w:val="auto"/>
          <w:kern w:val="2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szCs w:val="28"/>
          <w:highlight w:val="none"/>
        </w:rPr>
        <w:t>（二）采购项目预算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szCs w:val="28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</w:rPr>
        <w:t>总预算：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  <w:lang w:val="en-US" w:eastAsia="zh-CN"/>
        </w:rPr>
        <w:t>640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8"/>
          <w:highlight w:val="none"/>
        </w:rPr>
        <w:t>万元</w:t>
      </w:r>
    </w:p>
    <w:p>
      <w:pPr>
        <w:spacing w:before="156" w:beforeLines="50" w:after="156" w:afterLines="5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1"/>
          <w:szCs w:val="22"/>
          <w:highlight w:val="none"/>
        </w:rPr>
        <w:t> </w:t>
      </w:r>
      <w:r>
        <w:rPr>
          <w:rFonts w:hint="eastAsia" w:ascii="宋体" w:hAnsi="宋体" w:cs="宋体"/>
          <w:snapToGrid/>
          <w:color w:val="auto"/>
          <w:kern w:val="2"/>
          <w:sz w:val="21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）技术商务要求</w:t>
      </w:r>
    </w:p>
    <w:p>
      <w:pPr>
        <w:spacing w:before="156" w:beforeLines="50" w:after="156" w:afterLines="50"/>
        <w:ind w:firstLine="482" w:firstLineChars="200"/>
        <w:jc w:val="center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</w:p>
    <w:p>
      <w:pPr>
        <w:spacing w:before="156" w:beforeLines="50" w:after="156" w:afterLines="50"/>
        <w:ind w:firstLine="482" w:firstLineChars="200"/>
        <w:jc w:val="center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第一部分 技术要求</w:t>
      </w:r>
    </w:p>
    <w:p>
      <w:pPr>
        <w:spacing w:line="360" w:lineRule="auto"/>
        <w:ind w:firstLine="759" w:firstLineChars="300"/>
        <w:rPr>
          <w:rFonts w:ascii="宋体" w:hAnsi="宋体" w:cs="宋体"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6"/>
          <w:kern w:val="2"/>
          <w:sz w:val="24"/>
          <w:highlight w:val="none"/>
        </w:rPr>
        <w:t>一、招标服务项目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的安全保卫、秩序维护、消防管理、监控中心值守、保洁服务、司梯服务、人事派遣、夜间配电紧急抢险、其他服务（会议与活动服务保障、院内物品搬运、应急抢险救援、废旧物品的转运等）。</w:t>
      </w:r>
    </w:p>
    <w:p>
      <w:pPr>
        <w:tabs>
          <w:tab w:val="left" w:pos="900"/>
          <w:tab w:val="left" w:pos="930"/>
          <w:tab w:val="left" w:pos="1080"/>
        </w:tabs>
        <w:spacing w:line="360" w:lineRule="auto"/>
        <w:ind w:firstLine="482" w:firstLineChars="20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二、委托管理项目</w:t>
      </w:r>
    </w:p>
    <w:p>
      <w:pPr>
        <w:spacing w:line="360" w:lineRule="auto"/>
        <w:ind w:firstLine="57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（一）保洁服务：</w:t>
      </w:r>
    </w:p>
    <w:p>
      <w:pPr>
        <w:spacing w:line="360" w:lineRule="auto"/>
        <w:ind w:firstLine="57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保洁服务范围包括：常青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院区内的地面、楼道、扶手、房顶、内墙、电梯厅、门窗、雨棚吊顶、灯具、标识牌、病房、床、柜、面盆、便池、马桶、水池等。</w:t>
      </w:r>
    </w:p>
    <w:p>
      <w:pPr>
        <w:spacing w:line="360" w:lineRule="auto"/>
        <w:ind w:firstLine="57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安全保卫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监控中心值守服务等</w:t>
      </w:r>
    </w:p>
    <w:p>
      <w:pPr>
        <w:spacing w:line="360" w:lineRule="auto"/>
        <w:ind w:firstLine="570"/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安全保卫、监控中心值守服务范围包括：常青院区内的安全通道、门诊、病区、护士站、医护人员办公室、停存放贵重设备等医院所有公共区域的安全巡视保卫工作；秩序维护；监控中心值守服务，院内物品的搬运以及应急抢险救援工作等。</w:t>
      </w:r>
    </w:p>
    <w:p>
      <w:pPr>
        <w:spacing w:line="360" w:lineRule="auto"/>
        <w:ind w:firstLine="57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）消防管理服务</w:t>
      </w:r>
    </w:p>
    <w:p>
      <w:pPr>
        <w:spacing w:line="360" w:lineRule="auto"/>
        <w:ind w:firstLine="57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在医院消防部门的领导下，组建医院义务消防队伍，保障医院消防安全通道畅通，开展消防设施设备的每日安全巡视，做好完成各项消防台账和检查记录。</w:t>
      </w:r>
    </w:p>
    <w:p>
      <w:pPr>
        <w:numPr>
          <w:ilvl w:val="0"/>
          <w:numId w:val="1"/>
        </w:numPr>
        <w:spacing w:line="360" w:lineRule="auto"/>
        <w:ind w:firstLine="602" w:firstLineChars="25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电梯操作服务</w:t>
      </w:r>
    </w:p>
    <w:p>
      <w:pPr>
        <w:spacing w:line="360" w:lineRule="auto"/>
        <w:ind w:firstLine="57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常青院区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1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部电梯的操作服务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扶手电梯的日常巡视。</w:t>
      </w:r>
    </w:p>
    <w:p>
      <w:pPr>
        <w:numPr>
          <w:ilvl w:val="0"/>
          <w:numId w:val="1"/>
        </w:numPr>
        <w:spacing w:line="360" w:lineRule="auto"/>
        <w:ind w:firstLine="602" w:firstLineChars="250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医疗废弃物回收、转运服务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 w:val="0"/>
          <w:bCs/>
          <w:snapToGrid/>
          <w:color w:val="auto"/>
          <w:kern w:val="2"/>
          <w:sz w:val="24"/>
          <w:highlight w:val="none"/>
        </w:rPr>
        <w:t>范围包括：采购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常青综合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在诊疗、护理活动中产生的具有直接或间接感染性、毒性以及其他危害性的废物医疗垃圾的分类、收集和转运。具体包括：A、感染性废物；B、病理性废物；C、损伤性废物；D、药物性废物；E、可回收利用的废物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120司机及担架工人事派遣服务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常青综合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名120急救车司机、担架工由中标人派遣，中标人负责招募急救车司机、担架工人，并与被招募人签订劳动合同，办理社会保险和工资发放。采购人负责配置急救车辆及日常工作安排。</w:t>
      </w:r>
    </w:p>
    <w:p>
      <w:pPr>
        <w:spacing w:line="360" w:lineRule="auto"/>
        <w:ind w:firstLine="602" w:firstLineChars="25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）停车场管理服务</w:t>
      </w:r>
    </w:p>
    <w:p>
      <w:pPr>
        <w:spacing w:line="360" w:lineRule="auto"/>
        <w:ind w:firstLine="600" w:firstLineChars="25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采购人将常青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院区停车场委托给中标人进行24小时运营，与停车场收费相关设施设备均由采购人负责提供，中标人负责按采购人规定的收费标准据实收费并每半个月（每月15、30日）金额上缴给采购人一次。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（八）有害生物防制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服务</w:t>
      </w:r>
    </w:p>
    <w:p>
      <w:pPr>
        <w:spacing w:line="360" w:lineRule="auto"/>
        <w:ind w:firstLine="600" w:firstLineChars="250"/>
        <w:rPr>
          <w:rFonts w:hint="eastAsia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院区院内建筑物室内环境和室外环境范围内有害生物防制。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派遣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一人常驻医院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负责日常消杀工作，常规每周三个院区进行一次大范围集中的消杀服务（灭鼠、灭苍蝇、灭蚊虫、灭蟑螂、灭白蚁等），确保达病媒生物防制C级以上。针对各类检查，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中标人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须根据实际情况进行突击消杀服务，配合迎检。 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（九）消毒物品转运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服务</w:t>
      </w:r>
    </w:p>
    <w:p>
      <w:pPr>
        <w:pStyle w:val="5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派遣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消毒物品转运司机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一人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</w:rPr>
        <w:t>承担常青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</w:rPr>
        <w:t>院区消毒物品转运工作</w:t>
      </w:r>
      <w:r>
        <w:rPr>
          <w:rFonts w:hint="eastAsia"/>
          <w:sz w:val="24"/>
          <w:szCs w:val="24"/>
          <w:lang w:eastAsia="zh-CN"/>
        </w:rPr>
        <w:t>。车辆必须保证每天24小时（不分节假日）处于备用状态，接到运输任务时30分钟到位；转运车辆为不少于4.2米箱式货车，车辆尾部须加装自动升降板。</w:t>
      </w:r>
      <w:r>
        <w:rPr>
          <w:rFonts w:hint="eastAsia"/>
          <w:sz w:val="24"/>
          <w:szCs w:val="24"/>
          <w:lang w:val="en-US" w:eastAsia="zh-CN"/>
        </w:rPr>
        <w:t>按照指定时间</w:t>
      </w:r>
      <w:r>
        <w:rPr>
          <w:rFonts w:hint="eastAsia"/>
          <w:sz w:val="24"/>
          <w:szCs w:val="24"/>
          <w:lang w:eastAsia="zh-CN"/>
        </w:rPr>
        <w:t>将消毒物品转运至指定地点，并做好转运物品的接收移交工作。</w:t>
      </w:r>
    </w:p>
    <w:p>
      <w:pPr>
        <w:pStyle w:val="5"/>
        <w:spacing w:line="360" w:lineRule="auto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十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绿化养护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服务</w:t>
      </w:r>
    </w:p>
    <w:p>
      <w:pPr>
        <w:pStyle w:val="5"/>
        <w:spacing w:line="360" w:lineRule="auto"/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派遣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一人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对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院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区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内的植物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进行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全面的修剪、机械打草；防虫治病，打药消毒；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同时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进行绿化地土壤改良，增施生物有机肥，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确保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苗木成活率达90％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等工作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（十一）污水处理值守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服务</w:t>
      </w:r>
    </w:p>
    <w:p>
      <w:pPr>
        <w:pStyle w:val="5"/>
        <w:spacing w:line="360" w:lineRule="auto"/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派遣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一人常驻常青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进行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污水处理站日常值守，消毒药剂（必须为非危化品）的购置与投放，日常检测及第三方水质检测等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工作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，确保污水站正常运行和污水达标排放。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  <w:lang w:val="en-US" w:eastAsia="zh-CN"/>
        </w:rPr>
        <w:t>（十二）二次供水设施清洗消毒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服务</w:t>
      </w:r>
    </w:p>
    <w:p>
      <w:pPr>
        <w:pStyle w:val="5"/>
        <w:spacing w:line="360" w:lineRule="auto"/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院区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的二次供水设施（水箱、水池）交由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中标人安排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清洗消毒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cs="宋体" w:eastAsiaTheme="minorEastAsia"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每季度对二次供水储水设施清洗消毒一次；按照国家标准，委托水质检测机构每月对水质进行检测，并提供第三方水质检测报告，保证水质达到国家生活饮用水卫生标准。</w:t>
      </w:r>
    </w:p>
    <w:p>
      <w:pPr>
        <w:spacing w:line="360" w:lineRule="auto"/>
        <w:ind w:firstLine="482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十三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）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综合维修保障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服务</w:t>
      </w:r>
    </w:p>
    <w:p>
      <w:pPr>
        <w:spacing w:line="360" w:lineRule="auto"/>
        <w:ind w:firstLine="600" w:firstLineChars="25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院区后勤综合维修人员由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中标人派遣，负责院区各职能部门及各临床科室门窗、木制家具、玻璃安装、各种门锁、屉锁更换、给排水系统、水、电路故障的巡查检修等工作中标人负责与派遣人员签订劳动合同，办理社会保险和工资发放。</w:t>
      </w:r>
    </w:p>
    <w:p>
      <w:pPr>
        <w:spacing w:line="360" w:lineRule="auto"/>
        <w:ind w:firstLine="482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十四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）勤杂服务</w:t>
      </w:r>
    </w:p>
    <w:p>
      <w:pPr>
        <w:spacing w:line="360" w:lineRule="auto"/>
        <w:ind w:firstLine="600" w:firstLineChars="25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常青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综合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院区在诊疗、护理活动中送血、送氧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送物资（专指医嘱、文具、卫生用品、陪护床等）人员由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中标人派遣，中标人负责与派遣人员签订劳动合同，办理社会保险和工资发放。</w:t>
      </w:r>
    </w:p>
    <w:p>
      <w:pPr>
        <w:pStyle w:val="5"/>
        <w:rPr>
          <w:rFonts w:hint="eastAsia" w:eastAsiaTheme="minorEastAsia"/>
          <w:lang w:eastAsia="zh-CN"/>
        </w:rPr>
      </w:pPr>
    </w:p>
    <w:p>
      <w:pPr>
        <w:spacing w:line="360" w:lineRule="auto"/>
        <w:ind w:firstLine="482" w:firstLineChars="20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>三、招标的服务范围及要求</w:t>
      </w:r>
    </w:p>
    <w:p>
      <w:pPr>
        <w:spacing w:line="360" w:lineRule="auto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  （一）保洁服务范围及要求</w:t>
      </w:r>
      <w:bookmarkStart w:id="0" w:name="_Toc355984558"/>
    </w:p>
    <w:p>
      <w:pPr>
        <w:spacing w:line="360" w:lineRule="auto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 </w:t>
      </w:r>
      <w:bookmarkEnd w:id="0"/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 1.保洁服务范围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（1）公共区域的保洁服务；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（2）病房保洁的服务；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（3）病区、门诊公共卫生间保洁服务；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（4）诊室的保洁服务；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（5）外围道路的环境卫生保洁服务；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（6）垃圾的分类处理。负责科室的生活垃圾袋和医疗垃圾袋的更换，以及垃圾分类隔离收集，避免二次污染，保持垃圾中转卫生、整洁，做到无污水、无臭味、无四害，并负责督促垃圾外运；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（7）对影响环境卫生的意外情况（暴风暴雨暴雪等异常天气、突发火灾事故、楼层内发生水管爆裂、雨水污水井道管网、化粪池堵塞,污水外溢）制定应急处理措施,提供及时有效的服务。</w:t>
      </w:r>
      <w:bookmarkStart w:id="1" w:name="_Toc355984559"/>
    </w:p>
    <w:p>
      <w:pPr>
        <w:spacing w:line="360" w:lineRule="auto"/>
        <w:ind w:firstLine="482" w:firstLineChars="20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2.保洁服务要求</w:t>
      </w:r>
      <w:bookmarkEnd w:id="1"/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（1）公共区域保洁要求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--地面：无废杂物、纸屑、无污迹、干净；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--墙面：踢脚线、消防排烟口、警铃、安全指示灯、各种标识牌表面干净，无灰尘、水迹、污迹、斑点；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--天花板：无污渍、无蜘蛛网、无灰尘；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--电梯间：墙面、地面、门框、电梯指示牌表面干净，无油迹、灰尘、斑点；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--垃圾桶：外表干净，无积垢、无异味；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--门窗、玻璃（门窗、玻璃、窗帘、窗台）：明净、光洁，无积尘、污迹、斑点；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--各种设施外表（如护士站前台、灯箱、消防栓箱、楼层分布牌灯）：表面干净，无积尘、污迹、斑点。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--楼梯扶手、栏杆光洁、无积尘，玻璃无污迹，无垃圾，无杂物；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--楼梯走道、墙上各种设施（应急灯、水管、出入指示牌，凸物等）：无积尘、污迹、脏杂物；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--电梯内卫生（墙、地面、门、天花板）：外表干净，无污迹、积尘，无脏污物。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（2）病房保洁要求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--地面：无废杂物、纸屑、无污迹、干净；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--墙面：踢脚线、消防排烟口、警铃、安全指示灯、各种标识牌表面干净，无灰尘、水迹、污迹、斑点；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--天花板：无污渍、无蜘蛛网、无灰尘；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--垃圾桶：外表干净，无积垢、无异味；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--玻璃窗（玻璃、窗框、窗帘、窗台）：明净、光洁，无积尘、污迹、斑点；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--各种设施外表表面干净，无积尘、污迹、斑点。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（3）卫生间保洁要求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--大、小便池：内外光洁，无污垢、积尘，适当地方放卫生球，喷空气清新剂；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--洗手盆、镜台、镜面：内外光洁，无污垢、斑点、积水、积尘；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--地面、墙面：光洁、无污迹，无杂物、脏物，无积水、积尘，无蜘蛛网；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--厕纸篓、垃圾篓：无沉积物、无臭味，外表干净。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（4）诊室保洁要求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--保持室内的窗、窗台、窗框干净、整洁，无破损；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--保持室内墙面、天花板整洁、完好，无污渍、无浮尘、无破损、无蜘蛛网；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--保持地面整洁、完好，无垃圾、无污渍，无破洞；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--保持室内各种器具光洁、无灰尘，放置整齐；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--保持室内各种灯具整洁、完好，无破损；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--保持室内空调出风口干净、整洁，无积尘、无霉斑；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--室内各种艺术装饰挂件放端正、整洁无损；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--定时开窗通风或喷洒空气清新剂，保持室内的空气清新。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（5）外围道路的环境卫生保洁要求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--外围地面和道路：地面、路面整洁、干净，无垃圾、沙土、烟头、废纸、油迹，无污物，无积水、青苔；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--执行政府门前“三包”规定，做到门前无垃圾、废纸；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--露天停车场：保持地面无垃圾、废纸、无积水；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--定期巡查灭鼠，空调进出风消毒，除害药品投放，保持明沟、暗沟、垃圾存放处、绿化带、地下室、窖井及各类机房清洁卫生，无蚊蝇鼠害等；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--绿化带、花草盆：无垃圾、无杂物，花卉摆放美观。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（6）垃圾的分类处理要求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--负责科室的生活垃圾袋和医疗垃圾袋的更换；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--做好生活垃圾和医疗垃圾分类隔离收集；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-负责医疗垃圾、生活垃圾暂存间的清洗、消毒，-避免二次污染，保持垃圾中转卫生、整洁，做到无污水、无臭味、无四害；</w:t>
      </w:r>
    </w:p>
    <w:p>
      <w:pPr>
        <w:spacing w:line="360" w:lineRule="auto"/>
        <w:ind w:firstLine="48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--负责生活垃圾的转运和督促医疗垃圾的外运。</w:t>
      </w:r>
      <w:bookmarkStart w:id="2" w:name="_Toc355984560"/>
    </w:p>
    <w:p>
      <w:pPr>
        <w:spacing w:line="360" w:lineRule="auto"/>
        <w:ind w:firstLine="480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3.工作标准</w:t>
      </w:r>
      <w:bookmarkEnd w:id="2"/>
    </w:p>
    <w:p>
      <w:pPr>
        <w:spacing w:line="360" w:lineRule="auto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    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大厅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--地面清扫垃圾     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--拖净地面水渍、污渍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--清理垃圾桶内垃圾，容量不超过2/3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--清洁垃圾桶表面   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--大堂和通道地面用静电吸尘剂的尘推推抹                  巡    回</w:t>
      </w:r>
    </w:p>
    <w:p>
      <w:pPr>
        <w:spacing w:line="360" w:lineRule="auto"/>
        <w:ind w:firstLine="420" w:firstLineChars="175"/>
        <w:jc w:val="left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--抹净大堂玻璃的手印、污渍（2 米以下）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--清洁指示牌、告示牌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--花盘表面、抹净大叶子花木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--大堂低位玻璃的清洗（2 米以下）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--墙身抹尘     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--清洗烟灰桶，更换石米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--清洁墙身壁灯表面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--地面清洗     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--大堂高位玻璃的清洗（2 米以上）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--清洗通风口、灯饰、天花板、饰物                        每月一次</w:t>
      </w:r>
    </w:p>
    <w:p>
      <w:pPr>
        <w:tabs>
          <w:tab w:val="left" w:pos="7380"/>
        </w:tabs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--清洁消防箱内部 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--大堂飘篷、大堂顶部清洁                                每季一次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--保洁                                                  巡回进行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（2）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公共区域（电梯厅、走廊、走火梯、电梯等）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--地面清扫垃圾      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--拖净地面水渍、污渍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--清洁垃圾桶、烟灰筒表面                                 每日二次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--清洁所有指示牌、告示牌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--花盆表面、花木叶子表面抹尘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--收集垃圾                                               每日二次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--灯开关、窗台、消防箱等表面清洁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--走火梯、楼梯梯级拖抹、护栏抹尘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--清洁电梯门、按钮  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--墙身抹尘      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--天花板扫尘、消防箱内、线井、管井房抹尘                 每月一次   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--楼层地面清洗  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--通道花岗岩地面晶面处理                                 每季二次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--玻璃窗的清洁                                           巡回进行 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--保洁                                                   巡回进行 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（3）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电梯厢内部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--抹净电梯内壁、按钮、门、指示牌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--轿厢地面抹净                                           巡    回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--门槽吸尘清洁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--电梯门墙身抹净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--内壁不锈钢涂保护剂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--电梯厢内部天花板表面、通风口照明灯具除尘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--保洁                                                   巡回进行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（4）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洗手间、茶水间</w:t>
      </w:r>
    </w:p>
    <w:p>
      <w:pPr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--抹净所有洗手间内镜面、洗手盆及云石台面                巡    回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--清洁地台表面、尿盆、厕盆                              巡    回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--清理废物箱（筐）                                      巡    回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--抹、冲及洗净所有洗手间、茶水间设备                    巡    回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--洗手间、茶水间地面拖抹                                巡    回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--抹净门、间隔、窗台、玻璃等                            每日一次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--彻底清洗地台表面                                      每周一次</w:t>
      </w:r>
    </w:p>
    <w:p>
      <w:pPr>
        <w:tabs>
          <w:tab w:val="left" w:pos="840"/>
        </w:tabs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--天花板及照明设备表面除尘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--保洁                                                  巡回进行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（5）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办公室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--烟灰盅、垃圾箩清理抹净                                 每日二次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--地面拖抹  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--地毯吸尘  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--指示牌抹净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--门、窗台清洁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--办公台、椅、文件柜抹净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--花盆表面抹净  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--玻璃、间隔清洁  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--灯开关等设施表面清洁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--天花板、灯罩、风口抹尘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--室内玻璃清洗    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--室内全面彻底清洁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--地面清洗                                               每季一次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（6）会议室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--清理烟盅、垃圾筒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--地面拖抹  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--会议台、椅等整理及清洁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--花盆表面及花木叶子抹尘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--会议前全面清洁                                         需 要 时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--会议后全面清理                                         需 要 时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--墙身、地脚线清洁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--门、窗台、玻璃清洁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--天花板、风口、灯罩抹尘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--室内玻璃清洗    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--地面清洗                                               每季一次  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              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（7）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其他配置功能房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--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清理烟盅、垃圾筒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--地面拖抹  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--开庭前的清洁                                           需 要 时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--开庭后的清洁                                           需 要 时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--花盘表面及花木叶子抹尘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--饮水器清洁                                             每日一次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--门、窗台、玻璃清洁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--墙身、地脚线清洁                                       每周一次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--天花板、风口、灯罩表面抹尘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--室内玻璃清洗    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--地面清洗                                               每月一次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（8）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天台</w:t>
      </w:r>
    </w:p>
    <w:p>
      <w:pPr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--地面扫垃圾                                            每周一次</w:t>
      </w:r>
    </w:p>
    <w:p>
      <w:pPr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--地面冲洗                                              每季一次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（9）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机房、设备房</w:t>
      </w:r>
    </w:p>
    <w:p>
      <w:pPr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--地面扫净垃圾                                          每周一次</w:t>
      </w:r>
    </w:p>
    <w:p>
      <w:pPr>
        <w:spacing w:line="360" w:lineRule="auto"/>
        <w:ind w:left="368" w:left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--天花板、风口、墙身、灯具除尘                          每季一次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（10）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医疗垃圾和生活垃圾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--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医疗垃圾袋和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>生活垃圾袋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的更换                         每日二次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highlight w:val="none"/>
        </w:rPr>
        <w:t xml:space="preserve">-- 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医疗垃圾和生活垃圾的收集清运                         每日二次</w:t>
      </w:r>
    </w:p>
    <w:p>
      <w:pPr>
        <w:spacing w:line="360" w:lineRule="auto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 xml:space="preserve">  4.易耗品的配置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所需低值易耗品及清洁剂、清洁设备、清洁工具由中标人提供，包括保洁卫生所需各种清洁剂、光亮剂、所有类型规格的生活垃圾袋、所有类型规格的医疗垃圾袋、所有类型规格的生活垃圾桶（240L除外）、所有类型规格的医疗垃圾桶（240L除外）、芳香球、空气清新剂、消毒剂、纸篓、茶水间的塑料桶等保洁用品。</w:t>
      </w:r>
    </w:p>
    <w:p>
      <w:pPr>
        <w:spacing w:line="360" w:lineRule="auto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（二）安全保卫、消防管理、监控中心值守服务范围及要求</w:t>
      </w:r>
    </w:p>
    <w:p>
      <w:pPr>
        <w:spacing w:line="360" w:lineRule="auto"/>
        <w:ind w:firstLine="472" w:firstLineChars="196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1.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安全保卫、消防管理、监控中心值守服务范围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（1）负责医院的门卫管理、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（2）负责医院24小时日常秩序维护管理（门禁安全、院内巡逻以及紧急情况下的安全保障工作）。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（3）负责医院地面及地下车库车辆的引导、停放管理。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（4）负责院内职工非机动车的停放管理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（5）配合医院实行无陪伴服务探视管理。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（6）负责医院区域内的禁烟工作，达到无烟医院标准。</w:t>
      </w:r>
      <w:bookmarkStart w:id="3" w:name="_Toc355984541"/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（7）消防设备设施巡检，消防培训演练等。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（8）负责医院监控中心值守服务。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Theme="minorEastAsia" w:hAnsiTheme="minorEastAsia" w:eastAsiaTheme="minorEastAsia" w:cstheme="minorBidi"/>
          <w:snapToGrid/>
          <w:color w:val="auto"/>
          <w:kern w:val="2"/>
          <w:sz w:val="24"/>
          <w:highlight w:val="none"/>
        </w:rPr>
        <w:t>（9）负责院内物品的搬运以及应急抢险救援工作等。</w:t>
      </w:r>
    </w:p>
    <w:p>
      <w:pPr>
        <w:spacing w:line="360" w:lineRule="auto"/>
        <w:ind w:firstLine="663" w:firstLineChars="2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2.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安全保卫、监控中心值守服务要求</w:t>
      </w:r>
      <w:bookmarkEnd w:id="3"/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（1）出入口的管理要求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--严格落实违规物品的管理工作；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--杜绝商贩围堵出入口，保证出入口畅通无阻；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--车辆进出院区均有记录；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--严格执行门诊、病区进入通道人员检查管理要求；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--严格岗位交接班程序，每日钱票相符；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--大件物品出入严格检查并作好记录。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（2）停车场的管理要求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--及时指引泊进入车辆，有序停放；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--停车场值守安保人员不定时对场内所有车辆巡查；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--车场内无商贩或闲杂人员逗留；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--车道内无物品堆放，保持交通畅通；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--户未锁车门、车辆漏水、漏油上报及时率100%;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--大型（重要）会议或检查时，增加停车引导工作人员。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（3）治安管理工作要求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--建立治安防治措施，制定安全防范重点部位和巡逻线路；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--重点部位的24小时值守，排查商贩、推销和可疑人员的进入；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--各岗位人员尽忠职守，无脱岗现象；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--巡逻岗排查治安、安全隐患；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--指定重点巡查范围，制定巡查路线；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--排查治安隐患，闲杂人员处理及时率100%；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--检查重点部位设施设备完好性，门锁完好无撬痕；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--每晚20：30对住院病房探视家属例行清场，保证患者休息和安全；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（4）突发事件的处置工作要求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--突发事件发生时管理员能保证10分钟内到达现场；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--安保人员具备各项突发事件的处理能力；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--及时向上级领导报告突发事件的发生和处理进展；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--处理完毕后按规定上报《突发事件总结报告》。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消防管理服务要求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）消防管理工作要求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--建立消防管理制度、消防设备管理档案；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--建立日常消防巡检规程；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--建立消防知识培训规程；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--建立消防/监控中心工作规程；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--协助院方做好消防隐患的预防工作；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--每日检查消火栓、灭火器是否完好、完整，随时可以使用；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--每日检查消防设备、消防通道是否畅通无阻、无圈占；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--每周检查消防指示照明、疏散标识是否完好、完整，可以使用；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--每月检查消防大型设备是否完好；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--及时处理消防安全隐患，并详细记录处理过程和结果；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--重大节日前消防安全检查工作；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--能随时启动突发火灾应急疏散预案；</w:t>
      </w:r>
    </w:p>
    <w:p>
      <w:pPr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（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）消防知识的宣传和培训工作；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--新员工入职前的消防知识培训；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--员工每年不少于2次消防知识培训；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--专职人员每年不少于4次消防知识培训；</w:t>
      </w:r>
    </w:p>
    <w:p>
      <w:pPr>
        <w:spacing w:line="360" w:lineRule="auto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--每年不少于一次消防演习；</w:t>
      </w:r>
    </w:p>
    <w:p>
      <w:pPr>
        <w:spacing w:line="360" w:lineRule="auto"/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  --病员及医院职工的定期消防知识宣传。</w:t>
      </w:r>
    </w:p>
    <w:p>
      <w:pPr>
        <w:spacing w:line="360" w:lineRule="auto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（三）电梯操作服务范围及要求</w:t>
      </w:r>
    </w:p>
    <w:p>
      <w:pPr>
        <w:spacing w:line="360" w:lineRule="auto"/>
        <w:rPr>
          <w:rFonts w:ascii="宋体" w:hAnsi="宋体" w:cs="宋体"/>
          <w:b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</w:t>
      </w:r>
      <w:r>
        <w:rPr>
          <w:rFonts w:hint="eastAsia" w:ascii="宋体" w:hAnsi="宋体" w:cs="宋体"/>
          <w:b/>
          <w:snapToGrid/>
          <w:color w:val="auto"/>
          <w:kern w:val="2"/>
          <w:sz w:val="24"/>
          <w:highlight w:val="none"/>
        </w:rPr>
        <w:t xml:space="preserve">  1.司梯服务范围</w:t>
      </w:r>
    </w:p>
    <w:p>
      <w:pPr>
        <w:spacing w:line="360" w:lineRule="auto"/>
        <w:ind w:firstLine="120" w:firstLineChars="5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  负责医院日常电梯运行操作、乘梯人员的引导管理工作。</w:t>
      </w:r>
    </w:p>
    <w:p>
      <w:pPr>
        <w:autoSpaceDN w:val="0"/>
        <w:spacing w:line="360" w:lineRule="auto"/>
        <w:ind w:firstLine="482" w:firstLineChars="200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2.司梯服务要求</w:t>
      </w:r>
    </w:p>
    <w:p>
      <w:pPr>
        <w:autoSpaceDN w:val="0"/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(1)司梯员负责电梯运行情况和故障报告，监控中心人员负责电梯的调配，领班负责综合管理及上述工作的检查监督。 </w:t>
      </w:r>
    </w:p>
    <w:p>
      <w:pPr>
        <w:autoSpaceDN w:val="0"/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(2)为规范司梯岗的日常管理，确保电梯的正常运行，司梯员必须熟悉电梯的性能，熟练掌握电梯的操作方法以及应急的处理程序。</w:t>
      </w:r>
    </w:p>
    <w:p>
      <w:pPr>
        <w:autoSpaceDN w:val="0"/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(3)司梯员上岗必须使用文明用语，热情服务，在顾客刚上电梯时，主动礼貌询问："您好，请问到几楼？"，在顾客到达楼层后，主动告诉顾客："××楼××科到了，请走好。"遇行走不方便，物品较多的顾客要主动提供帮助，不得与他人发生争吵，遇事要耐心解释。站姿端正，不得倚靠于电梯，杜绝不正确站姿，体现出"亲情服务"。</w:t>
      </w:r>
    </w:p>
    <w:p>
      <w:pPr>
        <w:autoSpaceDN w:val="0"/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(4)掌握电梯的运行状态，出现电梯困人等紧急情况时须保持镇定，做好对客解释和安慰工作，同时与监控室取得联系，尽量准确报出相应的电梯及所停靠的大致楼层，便于组织解救。及时反馈对公司有益的相关信息，向公司提出合理化建议。 </w:t>
      </w:r>
    </w:p>
    <w:p>
      <w:pPr>
        <w:autoSpaceDN w:val="0"/>
        <w:spacing w:line="360" w:lineRule="auto"/>
        <w:ind w:firstLine="420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 xml:space="preserve"> (5)电梯禁止运载易燃易爆物品，如特殊情况，则需向部门主管提出申请，然后派专人监督并用专梯进行运送。听从调配，服从安排，高质量的完成上级交给的各项任务。</w:t>
      </w:r>
    </w:p>
    <w:p>
      <w:pPr>
        <w:autoSpaceDN w:val="0"/>
        <w:spacing w:line="560" w:lineRule="exact"/>
        <w:ind w:firstLine="422" w:firstLineChars="175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4"/>
          <w:highlight w:val="none"/>
        </w:rPr>
        <w:t>（四）派遣人员服务范围及要求</w:t>
      </w:r>
    </w:p>
    <w:p>
      <w:pPr>
        <w:spacing w:line="560" w:lineRule="exact"/>
        <w:ind w:firstLine="480" w:firstLineChars="200"/>
        <w:rPr>
          <w:rFonts w:asciiTheme="minorHAnsi" w:hAnsiTheme="minorHAnsi" w:eastAsiaTheme="minorEastAsia" w:cstheme="minorBidi"/>
          <w:b/>
          <w:color w:val="auto"/>
          <w:kern w:val="2"/>
          <w:sz w:val="24"/>
          <w:highlight w:val="none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highlight w:val="none"/>
        </w:rPr>
        <w:t>派遣人员根据医院各管理部门相关工作要求做好相应服务工作，并接受采购人的考核。</w:t>
      </w:r>
    </w:p>
    <w:p>
      <w:pPr>
        <w:spacing w:line="360" w:lineRule="auto"/>
        <w:ind w:firstLine="506" w:firstLineChars="200"/>
        <w:rPr>
          <w:rFonts w:ascii="宋体" w:hAnsi="宋体" w:cs="宋体"/>
          <w:b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b/>
          <w:snapToGrid/>
          <w:color w:val="auto"/>
          <w:spacing w:val="6"/>
          <w:kern w:val="2"/>
          <w:sz w:val="24"/>
          <w:highlight w:val="none"/>
        </w:rPr>
        <w:t>四、服务人数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本项目的服务人数总计为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133</w:t>
      </w:r>
      <w:bookmarkStart w:id="4" w:name="_GoBack"/>
      <w:bookmarkEnd w:id="4"/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人，其中：</w:t>
      </w:r>
    </w:p>
    <w:p>
      <w:pPr>
        <w:spacing w:line="360" w:lineRule="auto"/>
        <w:ind w:firstLine="504" w:firstLineChars="200"/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包含管理人员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经理、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保洁主管、司梯主管、安保主管各1人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，保洁员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48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人（病区保洁员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 xml:space="preserve">38 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人、保洁技工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外环保洁2人，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生活垃圾清收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人、医疗废弃物清收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 xml:space="preserve">2 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人、发热门诊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人），派遣人员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人（后勤维修人员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人、120司机3人、120担架员4人），司梯员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人，安保人员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42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人（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监控中心值守6人、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保安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人、车场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秩序维护员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人）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有害生物防制服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  <w:lang w:val="en-US" w:eastAsia="zh-CN"/>
        </w:rPr>
        <w:t>务1人，消毒物品转运司机1人，绿化养护人员1人，污水处理值守1人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。</w:t>
      </w:r>
    </w:p>
    <w:p>
      <w:pPr>
        <w:pStyle w:val="5"/>
      </w:pPr>
    </w:p>
    <w:p>
      <w:pP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br w:type="page"/>
      </w:r>
    </w:p>
    <w:p>
      <w:pPr>
        <w:jc w:val="center"/>
        <w:rPr>
          <w:rFonts w:ascii="宋体" w:hAnsi="宋体" w:cs="宋体"/>
          <w:b/>
          <w:bCs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2"/>
          <w:sz w:val="24"/>
          <w:highlight w:val="none"/>
        </w:rPr>
        <w:t>第二部分 商务要求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一、服务期：1年</w:t>
      </w:r>
    </w:p>
    <w:p>
      <w:pPr>
        <w:spacing w:line="360" w:lineRule="auto"/>
        <w:ind w:firstLine="607" w:firstLineChars="253"/>
        <w:rPr>
          <w:rFonts w:ascii="宋体" w:hAnsi="宋体" w:cs="宋体"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highlight w:val="none"/>
        </w:rPr>
        <w:t>二、服务地点：武汉市第四医院常青院区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三、人员年龄结构比例：58岁以下50岁以上不超过50%，50岁以下不低于50%（其中30岁以下10%）</w:t>
      </w:r>
    </w:p>
    <w:p>
      <w:pPr>
        <w:spacing w:line="360" w:lineRule="auto"/>
        <w:ind w:firstLine="607" w:firstLineChars="253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四、付款方式：每月物业委托管理费按照实际服务人数及对应工种/岗位的单价据实结算，乙方凭增值税发票与甲方有关部门办理结算手续，甲方以转帐支票或网银方式付款。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五、包装和运输：合同履行过程中如有涉及，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严格按照国家、行业相关标准进行包装和运输</w:t>
      </w: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。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六、售后服务：医院按照招标文件及物业服务合同约定对供应商进行考核。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七、保险：严格按照国家规定给所有的员工缴纳各种社会保险（包括养老/医疗/工伤/生育险/失业保险等相关法律用工规定），否则将作为废标处理。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八、考核方法：1.甲方不定期、不定次数、不定区域随时检查乙方服务工作，并做好登记；2.甲、乙双方每月进行一次全面检查，双方主管参加；3.物业服务项目检查实行百分制，检查后填写“物业工作月度考核表”（附件1）；4.“检查评分表”经双方主管签字后作为考核物业管理服务质量的依据；5.甲方对乙方工作中出现的质量问题，按区域类别检查，检查后填写考核表，月综合评分在90分以上（含90分）为合格，合格则甲方支付全额物业委托管理费；若月综合评分低于90分为不合格，不满90分，每降低1分，扣物业委托管理费的0.5%，若各项目月综合评分连续3个月低于80分，则甲方有权提前终止合同；</w:t>
      </w:r>
    </w:p>
    <w:p>
      <w:pPr>
        <w:spacing w:line="360" w:lineRule="auto"/>
        <w:ind w:firstLine="637" w:firstLineChars="253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九、其他商务要求：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 xml:space="preserve">1.公用水电费用、医用垃圾的外运费处理和生活垃圾的外运处理费用由采购人承担。 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2.采购人免费提供中标人管理办公室、仓库、调度中心等用房。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3.中标人必须配置项目相关人员的装备（包括对讲机及维修工具等）及其所需设备。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4.中标人提供必要办公设备和耗材；中标人的各岗位员工要统一服装，并由中标人负责其员工工服配备和洗涤。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5.中标人有岗前培训机构，服务人员100%经过岗前培训（含特殊工种的上岗证培训）合格才上岗。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6.中标人须自行解决后勤管理服务时所需的日常工具和劳保用品,并能根据医院的行业形象要求及规范,保证文明工作。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7.中标人须严格按照标准化的操作程序/完善的培训体系和质量控制体系完成本项目，以保证整个后勤系统安全/高效/有序和有计划地运转。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8.中标人必须严格执行医院内感染的相关规定，做好环境和感染消毒工作，接受医院院感部门的检查和指导。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9.中标人必须严格按照疫情防控管理要求，无条件执行采购人的相应工作安排，不另行收费，所派人员必须满足疫情防控上岗要求，所需检查费用由中标人承担。</w:t>
      </w:r>
    </w:p>
    <w:p>
      <w:pPr>
        <w:spacing w:line="360" w:lineRule="auto"/>
        <w:ind w:firstLine="504" w:firstLineChars="200"/>
        <w:rPr>
          <w:rFonts w:ascii="宋体" w:hAnsi="宋体" w:cs="宋体"/>
          <w:snapToGrid/>
          <w:color w:val="auto"/>
          <w:spacing w:val="6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spacing w:val="6"/>
          <w:kern w:val="2"/>
          <w:sz w:val="24"/>
          <w:highlight w:val="none"/>
        </w:rPr>
        <w:t>10.中标人有责任配合医院接受上级领导部门的监督/检查，提供必须的资料。</w:t>
      </w:r>
    </w:p>
    <w:p>
      <w:pPr>
        <w:spacing w:line="360" w:lineRule="auto"/>
        <w:ind w:firstLine="480" w:firstLineChars="200"/>
        <w:rPr>
          <w:rFonts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11.中标人自行负责其招聘员工的一切工资/福利；如发生工伤/疾病乃至死亡的一切责任及费用由中标人全部负责；中标人应严格遵守国家有关的法律/法规及行业标准。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12.全部服务人员的工作时间应严格按国家有关法律/法规要求的标准执行，因工作原因产生的加班（含节假日加班）应严格按国家有关法律/法规要求的标准给付员工加班薪资，相关费用由中标人承担。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十、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响应文件提交时间：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2022年8月1日-2022年8月5日（工作时间08：00-12：00，14:00-17:00）。响应文件密封报送并盖骑缝章，封面注明参与单位、项目名称、联系人及联系方式。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十一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、响应文件递交送达地址：武汉市第四医院武胜路院区总务科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十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、会议时间及地点另行通知。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十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、联系方式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采购人：武汉市第四医院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地  址：武汉市第四医院武胜路院区总务科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联系人：任文杰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  <w:t>电  话：68835072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napToGrid/>
          <w:color w:val="auto"/>
          <w:kern w:val="2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highlight w:val="none"/>
        </w:rPr>
      </w:pPr>
    </w:p>
    <w:p>
      <w:pPr>
        <w:rPr>
          <w:rFonts w:asciiTheme="minorHAnsi" w:hAnsiTheme="minorHAnsi" w:eastAsiaTheme="minorEastAsia" w:cstheme="minorBidi"/>
          <w:snapToGrid/>
          <w:color w:val="auto"/>
          <w:kern w:val="2"/>
          <w:sz w:val="21"/>
          <w:szCs w:val="22"/>
          <w:highlight w:val="none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highlight w:val="none"/>
        </w:rPr>
      </w:pPr>
    </w:p>
    <w:p>
      <w:pPr>
        <w:rPr>
          <w:rFonts w:asciiTheme="minorHAnsi" w:hAnsiTheme="minorHAnsi" w:eastAsiaTheme="minorEastAsia" w:cstheme="minorBidi"/>
          <w:snapToGrid/>
          <w:color w:val="auto"/>
          <w:kern w:val="2"/>
          <w:sz w:val="21"/>
          <w:szCs w:val="22"/>
          <w:highlight w:val="none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highlight w:val="none"/>
        </w:rPr>
      </w:pPr>
    </w:p>
    <w:p>
      <w:pPr>
        <w:rPr>
          <w:rFonts w:asciiTheme="minorEastAsia" w:hAnsiTheme="minorEastAsia" w:eastAsiaTheme="minorEastAsia" w:cstheme="minorBidi"/>
          <w:snapToGrid/>
          <w:color w:val="auto"/>
          <w:kern w:val="2"/>
          <w:sz w:val="24"/>
          <w:highlight w:val="none"/>
        </w:rPr>
      </w:pPr>
    </w:p>
    <w:p>
      <w:pP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24"/>
          <w:highlight w:val="none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24"/>
          <w:highlight w:val="none"/>
        </w:rPr>
        <w:br w:type="page"/>
      </w:r>
    </w:p>
    <w:p>
      <w:pPr>
        <w:rPr>
          <w:rFonts w:asciiTheme="minorEastAsia" w:hAnsiTheme="minorEastAsia" w:eastAsiaTheme="minorEastAsia" w:cstheme="minorBidi"/>
          <w:b/>
          <w:bCs/>
          <w:color w:val="auto"/>
          <w:kern w:val="2"/>
          <w:sz w:val="24"/>
          <w:highlight w:val="none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24"/>
          <w:highlight w:val="none"/>
        </w:rPr>
        <w:t>附件1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980"/>
        <w:gridCol w:w="960"/>
        <w:gridCol w:w="9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97" w:type="dxa"/>
            <w:gridSpan w:val="5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物业工作月度考核表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考核项目</w:t>
            </w:r>
          </w:p>
        </w:tc>
        <w:tc>
          <w:tcPr>
            <w:tcW w:w="498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考核及评分标准</w:t>
            </w:r>
          </w:p>
        </w:tc>
        <w:tc>
          <w:tcPr>
            <w:tcW w:w="96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应得分</w:t>
            </w:r>
          </w:p>
        </w:tc>
        <w:tc>
          <w:tcPr>
            <w:tcW w:w="96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扣分数</w:t>
            </w: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（正数）</w:t>
            </w:r>
          </w:p>
        </w:tc>
        <w:tc>
          <w:tcPr>
            <w:tcW w:w="1425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扣分原因（扣分需填写）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室内保洁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地面、门窗、桌面、水池、墙面、床、柜、开水间、阳台、电梯、天花板等部位保持整洁，无垃圾、无污迹、无积水、无积尘、无乱堆乱放现象（每处1分）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外围保洁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无暴露垃圾、卫生死角、乱搭乱建、乱贴乱画、乱牵乱挂、乱停乱放；果皮箱、垃圾箱等环卫设施完善，垃圾容器密闭、清洁；室外各种物品放置整齐、无积尘；外环地面干净，无杂物（每处1分）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卫生间保洁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卫生间无污垢、无尿迹、无臭味、无积水、无蝇无蛆（每处1分）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垃圾清理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垃圾日产日清，无污迹，定期进行消杀（每处1分）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保洁操作规范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服务主动、说话和气、着装规范（每项2分）；拖布、扫帚定位存放、固定使用、标记醒目（每项2分）；操作符合规程（5分）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电梯服务规范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礼貌用语，热情服务，不与乘客发生争吵（4分）；站立式服务，站姿端正，不依靠电梯（2分）；按规定值守，无违规脱岗（4分）；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电梯应急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熟练掌握电梯的操作方法及应急的处理程序（2分）；出现电梯困人等紧急情况时，作好对乘客的解释和安慰工作，同时与电梯维保人员联系，按规定要求解救电梯被困人员（3分）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日常秩序维护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各病区医疗秩序正常；发生干扰、破坏医院正常工作秩序或群体性事件时能迅速到达现场，及时采取有效措施进行处置并上报主管部门（好9-10分、一般6-8分、差0-5分）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日常秩序巡视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按规定时间、规定路线着制服巡视、及时制止推销、发传单人员进入大楼，准确记载值勤发现的情况和处理结果，并向主管部门报告（好5分、一般3-4分、差0-2分）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停车场管理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维持车辆进出秩序、指挥机动车辆停靠、制止非机动车辆进入院内、保护停车场设施设备（好5分、一般3-4分、差0-2分）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72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消防设施维护</w:t>
            </w:r>
          </w:p>
        </w:tc>
        <w:tc>
          <w:tcPr>
            <w:tcW w:w="4980" w:type="dxa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防火、防盗、防爆炸、防破坏等防范措施落实到位；定期对各消防设施设备进行巡查维护（好9-10分、一般6-8分、差0-5分）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152" w:type="dxa"/>
            <w:gridSpan w:val="2"/>
            <w:noWrap/>
          </w:tcPr>
          <w:p>
            <w:pPr>
              <w:spacing w:before="156" w:beforeLines="50"/>
              <w:rPr>
                <w:rFonts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960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25" w:type="dxa"/>
            <w:noWrap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497" w:type="dxa"/>
            <w:gridSpan w:val="5"/>
            <w:noWrap/>
            <w:vAlign w:val="center"/>
          </w:tcPr>
          <w:p>
            <w:pPr>
              <w:spacing w:before="156" w:beforeLines="50"/>
              <w:rPr>
                <w:rFonts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1"/>
                <w:szCs w:val="21"/>
                <w:highlight w:val="none"/>
              </w:rPr>
              <w:t>注：后附卫生保洁服务标准、电梯操作服务标准、安保服务标准。</w:t>
            </w:r>
          </w:p>
        </w:tc>
      </w:tr>
    </w:tbl>
    <w:p>
      <w:pPr>
        <w:rPr>
          <w:rFonts w:ascii="宋体" w:hAnsi="宋体" w:cstheme="minorBidi"/>
          <w:color w:val="auto"/>
          <w:kern w:val="2"/>
          <w:sz w:val="24"/>
          <w:highlight w:val="none"/>
        </w:rPr>
      </w:pPr>
    </w:p>
    <w:p>
      <w:pPr>
        <w:widowControl/>
        <w:spacing w:line="540" w:lineRule="atLeast"/>
        <w:ind w:left="960" w:hanging="960"/>
        <w:jc w:val="center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0"/>
          <w:sz w:val="24"/>
          <w:highlight w:val="none"/>
        </w:rPr>
        <w:t>卫生保洁服务标准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1．地面：经常巡视，先清扫再湿拖后干拖，经常保持清洁，及时清除垃圾、杂物。办公室、病房每日拖地二次，走廊拖地3次(上午2次，下午1次)，走廊每周用洗衣粉彻底刷洗一次，做到地面无积水、无垃圾、无污垢、无死角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2．室内玻璃、墙壁、门窗及其它固定配置物应每月一次擦拭，保持无灰尘、无污迹。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3．杂用间：物品放置整齐有序；地面干净、无污迹、无积水；门窗无污垢：污物桶及时倾倒，垃圾袋内废弃物不得超过2/3，桶外清洁、无垃圾。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4．开水间随时进行清理。保持地面干净、无积水、无污迹，门框无灰尘、 无污迹；每日打送开水至床边。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5．公共区域卫生：电梯厅、走廊通道、楼梯等地面随时进行清理；门窗、玻璃、要求整洁，无灰尘、无杂物、地面无垃圾。</w:t>
      </w:r>
    </w:p>
    <w:p>
      <w:pPr>
        <w:widowControl/>
        <w:spacing w:line="540" w:lineRule="atLeast"/>
        <w:ind w:firstLine="420" w:firstLineChars="175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（1）走廊标牌、花木及其固定配置物每日进行擦拭，保持清洁整齐， 无灰尘、无污迹、无杂物；</w:t>
      </w:r>
    </w:p>
    <w:p>
      <w:pPr>
        <w:widowControl/>
        <w:spacing w:line="540" w:lineRule="atLeast"/>
        <w:ind w:firstLine="420" w:firstLineChars="175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（2）楼梯扶手及立柱每日用抹布擦拭，保持无积尘、无污垢；</w:t>
      </w:r>
    </w:p>
    <w:p>
      <w:pPr>
        <w:widowControl/>
        <w:spacing w:line="540" w:lineRule="atLeast"/>
        <w:ind w:firstLine="420" w:firstLineChars="175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（3）每日清垃圾2次(上午1次，下午1次) ，经常保持垃圾桶及垃圾桶周围的清洁卫生， 即：垃圾通道无堆积垃圾、杂物。保持垃圾通道通畅， 各种物品放置整齐有序。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6．病房：设备带、病床每日抹尘一次。床头柜每日消毒一次（一桌一巾）。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7．卫生间每日彻底打扫一次，随时保持清洁。洁具做到无尿碱、无污迹、无异味、无积水；镜面无水痕；门窗无污垢。每日用消毒液拖洗，每周彻底消毒一次。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8．天花板、通风口无灰尘、无污垢，灯具无积尘。每季度清洁一次。</w:t>
      </w:r>
    </w:p>
    <w:p>
      <w:pPr>
        <w:widowControl/>
        <w:spacing w:line="540" w:lineRule="atLeast"/>
        <w:ind w:left="960" w:hanging="960"/>
        <w:jc w:val="center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0"/>
          <w:sz w:val="24"/>
          <w:highlight w:val="none"/>
        </w:rPr>
        <w:t>电梯操作服务标准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1.站立式微笑服务，站姿端庄，不倚靠电梯。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2.礼貌用语标准，服务主动热情，不与乘客发生争吵。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3.保证电梯正常运行，满足患者和医疗工作需求。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4.熟练学习电梯操作技能及应急处理程序。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5.留意大件物品出入，严于职守，不脱岗、离岗、串岗。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6.保持工作区域的环境卫生。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7.协调其它岗位完成任务，做好一员七职（保洁员、安保人员、司梯员、消防员、服务员宣传员、管理员）工作。</w:t>
      </w:r>
    </w:p>
    <w:p>
      <w:pPr>
        <w:widowControl/>
        <w:spacing w:line="540" w:lineRule="atLeast"/>
        <w:ind w:left="960" w:hanging="960"/>
        <w:jc w:val="center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napToGrid/>
          <w:color w:val="auto"/>
          <w:kern w:val="0"/>
          <w:sz w:val="24"/>
          <w:highlight w:val="none"/>
        </w:rPr>
        <w:t>安保服务标准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1.按要求做好各病区的医疗秩序维持，如：电梯排队秩序维持和对各病区进行安全巡查。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2.做好对各病区安全巡视管理白天上午下午各2次，夜间4次巡视每次2小时。防范闲杂人员进入大楼，并对可疑人员进行劝离。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3.认真落实安全防火、防盗、防爆、防破坏等防范措施；发现执勤区域内的安全隐患，财务损坏及时报告医院有关部门并协助处置。</w:t>
      </w:r>
    </w:p>
    <w:p>
      <w:pPr>
        <w:widowControl/>
        <w:spacing w:line="540" w:lineRule="atLeast"/>
        <w:ind w:left="1036" w:leftChars="200" w:hanging="616" w:hangingChars="257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4.对各区域发现的情况和处理结果进行记录，并向医院有关部门进行报告。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="宋体"/>
          <w:snapToGrid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5.发生群体性事件，干扰、破坏院内正常工作秩序时，我们能及时采取安全应急有效措施进行处理，并将情况报告医院上级部门，并协助做好疏导工作，维护好秩序。</w:t>
      </w:r>
    </w:p>
    <w:p>
      <w:pPr>
        <w:widowControl/>
        <w:spacing w:line="540" w:lineRule="atLeast"/>
        <w:ind w:firstLine="480" w:firstLineChars="200"/>
        <w:jc w:val="left"/>
        <w:rPr>
          <w:rFonts w:ascii="宋体" w:hAnsi="宋体" w:cstheme="minorBidi"/>
          <w:snapToGrid/>
          <w:color w:val="auto"/>
          <w:kern w:val="2"/>
          <w:sz w:val="24"/>
          <w:highlight w:val="none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highlight w:val="none"/>
        </w:rPr>
        <w:t>6.维持车辆进出秩序，指挥机动车辆停靠，制止非机动车辆进入院内，保护停车场设施设备。</w:t>
      </w:r>
    </w:p>
    <w:p>
      <w:pPr>
        <w:rPr>
          <w:rFonts w:hint="eastAsia" w:ascii="宋体" w:hAnsi="宋体" w:cs="宋体"/>
          <w:b/>
          <w:bCs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207A7"/>
    <w:multiLevelType w:val="singleLevel"/>
    <w:tmpl w:val="496207A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WI3ODAyNDY3ZjE3MWQxMGRmNGI1MDk4MWRhNTUifQ=="/>
  </w:docVars>
  <w:rsids>
    <w:rsidRoot w:val="167B4DD6"/>
    <w:rsid w:val="0083662A"/>
    <w:rsid w:val="009C337D"/>
    <w:rsid w:val="024A0BB7"/>
    <w:rsid w:val="03BA76A8"/>
    <w:rsid w:val="051E0804"/>
    <w:rsid w:val="05BB42A5"/>
    <w:rsid w:val="076444C8"/>
    <w:rsid w:val="078F59E9"/>
    <w:rsid w:val="07B54D24"/>
    <w:rsid w:val="080F2686"/>
    <w:rsid w:val="08130EB0"/>
    <w:rsid w:val="083640B7"/>
    <w:rsid w:val="0A3763F9"/>
    <w:rsid w:val="0A40121D"/>
    <w:rsid w:val="0A7F1317"/>
    <w:rsid w:val="0CD8573D"/>
    <w:rsid w:val="0CF91506"/>
    <w:rsid w:val="0D8D2312"/>
    <w:rsid w:val="0DC61A39"/>
    <w:rsid w:val="0E715E49"/>
    <w:rsid w:val="0E925DBF"/>
    <w:rsid w:val="0F2E3D3A"/>
    <w:rsid w:val="0FB26719"/>
    <w:rsid w:val="0FF87EA4"/>
    <w:rsid w:val="10F13271"/>
    <w:rsid w:val="11CC3396"/>
    <w:rsid w:val="12F9465F"/>
    <w:rsid w:val="13BF7656"/>
    <w:rsid w:val="14904B4F"/>
    <w:rsid w:val="14A5684C"/>
    <w:rsid w:val="15D4609B"/>
    <w:rsid w:val="167B4DD6"/>
    <w:rsid w:val="16BC60CF"/>
    <w:rsid w:val="173C0FBE"/>
    <w:rsid w:val="17FF2717"/>
    <w:rsid w:val="18E37943"/>
    <w:rsid w:val="19481E9C"/>
    <w:rsid w:val="19516FA3"/>
    <w:rsid w:val="19D63004"/>
    <w:rsid w:val="1A3F6DFB"/>
    <w:rsid w:val="1A911621"/>
    <w:rsid w:val="1B776A68"/>
    <w:rsid w:val="1BB05AD7"/>
    <w:rsid w:val="1BDA3BAB"/>
    <w:rsid w:val="1C512E16"/>
    <w:rsid w:val="1C6074FD"/>
    <w:rsid w:val="1DF20628"/>
    <w:rsid w:val="1E761259"/>
    <w:rsid w:val="1F4B7FF0"/>
    <w:rsid w:val="1FC57DA2"/>
    <w:rsid w:val="205253AE"/>
    <w:rsid w:val="209353CF"/>
    <w:rsid w:val="20CA13E8"/>
    <w:rsid w:val="213B5E42"/>
    <w:rsid w:val="214E3DC8"/>
    <w:rsid w:val="214E5B76"/>
    <w:rsid w:val="21C10A3D"/>
    <w:rsid w:val="22F369D5"/>
    <w:rsid w:val="23641680"/>
    <w:rsid w:val="251D5F8B"/>
    <w:rsid w:val="25315EDA"/>
    <w:rsid w:val="25BA6158"/>
    <w:rsid w:val="262E5F76"/>
    <w:rsid w:val="2631659E"/>
    <w:rsid w:val="26A1783E"/>
    <w:rsid w:val="27117D71"/>
    <w:rsid w:val="27391076"/>
    <w:rsid w:val="27BF157B"/>
    <w:rsid w:val="282E04AF"/>
    <w:rsid w:val="28756C58"/>
    <w:rsid w:val="287708FA"/>
    <w:rsid w:val="28DA4193"/>
    <w:rsid w:val="29C70BBB"/>
    <w:rsid w:val="2BB807BB"/>
    <w:rsid w:val="2C892158"/>
    <w:rsid w:val="2D340315"/>
    <w:rsid w:val="2D7651BC"/>
    <w:rsid w:val="2EC76F67"/>
    <w:rsid w:val="2F0F2DE8"/>
    <w:rsid w:val="2F533044"/>
    <w:rsid w:val="2FD933F6"/>
    <w:rsid w:val="30AA08EF"/>
    <w:rsid w:val="31EC498E"/>
    <w:rsid w:val="336B6A5B"/>
    <w:rsid w:val="33966333"/>
    <w:rsid w:val="34C93A39"/>
    <w:rsid w:val="38561A88"/>
    <w:rsid w:val="388D5253"/>
    <w:rsid w:val="39665CFB"/>
    <w:rsid w:val="39902D77"/>
    <w:rsid w:val="3ABF27EA"/>
    <w:rsid w:val="3D2D6B2F"/>
    <w:rsid w:val="3E0B50C2"/>
    <w:rsid w:val="3E52684D"/>
    <w:rsid w:val="3EC55271"/>
    <w:rsid w:val="3ED2798E"/>
    <w:rsid w:val="41F7615F"/>
    <w:rsid w:val="42420C4E"/>
    <w:rsid w:val="42921699"/>
    <w:rsid w:val="438A0837"/>
    <w:rsid w:val="443133A9"/>
    <w:rsid w:val="446B0669"/>
    <w:rsid w:val="465B4F47"/>
    <w:rsid w:val="46C10A14"/>
    <w:rsid w:val="47460F19"/>
    <w:rsid w:val="47596E9F"/>
    <w:rsid w:val="47824807"/>
    <w:rsid w:val="47DC362C"/>
    <w:rsid w:val="483F42E6"/>
    <w:rsid w:val="48A64365"/>
    <w:rsid w:val="48F826E7"/>
    <w:rsid w:val="4A2C2648"/>
    <w:rsid w:val="4AAE7501"/>
    <w:rsid w:val="4AF17983"/>
    <w:rsid w:val="4C523EBC"/>
    <w:rsid w:val="4D8D78A2"/>
    <w:rsid w:val="4DD03C33"/>
    <w:rsid w:val="4DDD3C5A"/>
    <w:rsid w:val="4E593C28"/>
    <w:rsid w:val="4ECC7F56"/>
    <w:rsid w:val="4F365D17"/>
    <w:rsid w:val="4F936922"/>
    <w:rsid w:val="5032028D"/>
    <w:rsid w:val="50577CF3"/>
    <w:rsid w:val="53132722"/>
    <w:rsid w:val="53B042EA"/>
    <w:rsid w:val="54874F7D"/>
    <w:rsid w:val="55180399"/>
    <w:rsid w:val="552503C0"/>
    <w:rsid w:val="554051FA"/>
    <w:rsid w:val="55C71477"/>
    <w:rsid w:val="560C77D2"/>
    <w:rsid w:val="568832FC"/>
    <w:rsid w:val="578C0BCA"/>
    <w:rsid w:val="57D305A7"/>
    <w:rsid w:val="59EE798A"/>
    <w:rsid w:val="5A312F50"/>
    <w:rsid w:val="5AF34ABD"/>
    <w:rsid w:val="5B1909C7"/>
    <w:rsid w:val="5D047455"/>
    <w:rsid w:val="5D2A5C2A"/>
    <w:rsid w:val="5D6B71EC"/>
    <w:rsid w:val="5D942587"/>
    <w:rsid w:val="5DB04EE7"/>
    <w:rsid w:val="5DDE3B09"/>
    <w:rsid w:val="5F463F69"/>
    <w:rsid w:val="5F610B6B"/>
    <w:rsid w:val="61493688"/>
    <w:rsid w:val="614A77B5"/>
    <w:rsid w:val="614C3178"/>
    <w:rsid w:val="62CC631F"/>
    <w:rsid w:val="63311484"/>
    <w:rsid w:val="63495BC1"/>
    <w:rsid w:val="664803B2"/>
    <w:rsid w:val="666F2314"/>
    <w:rsid w:val="66F41C4D"/>
    <w:rsid w:val="679B51F9"/>
    <w:rsid w:val="67E934CF"/>
    <w:rsid w:val="68F33297"/>
    <w:rsid w:val="69601EB7"/>
    <w:rsid w:val="6A627569"/>
    <w:rsid w:val="6BFF4EB0"/>
    <w:rsid w:val="6CBA368C"/>
    <w:rsid w:val="6D7777CF"/>
    <w:rsid w:val="6DAA1953"/>
    <w:rsid w:val="6E3A0F28"/>
    <w:rsid w:val="6E7F4B8D"/>
    <w:rsid w:val="6F0B6421"/>
    <w:rsid w:val="702754DC"/>
    <w:rsid w:val="709366CE"/>
    <w:rsid w:val="71F87130"/>
    <w:rsid w:val="73412FFF"/>
    <w:rsid w:val="73E93F75"/>
    <w:rsid w:val="74237D69"/>
    <w:rsid w:val="74CE5F27"/>
    <w:rsid w:val="7548217D"/>
    <w:rsid w:val="76D35A76"/>
    <w:rsid w:val="77065E4C"/>
    <w:rsid w:val="77E31CE9"/>
    <w:rsid w:val="789E0306"/>
    <w:rsid w:val="795056F1"/>
    <w:rsid w:val="7A4D1FE3"/>
    <w:rsid w:val="7A7B50B2"/>
    <w:rsid w:val="7A8377B3"/>
    <w:rsid w:val="7AD41DBD"/>
    <w:rsid w:val="7BE0497D"/>
    <w:rsid w:val="7CF91FAF"/>
    <w:rsid w:val="7D2F3C22"/>
    <w:rsid w:val="7E01736D"/>
    <w:rsid w:val="7EC9775F"/>
    <w:rsid w:val="7EEF18BB"/>
    <w:rsid w:val="7F2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276" w:lineRule="auto"/>
      <w:ind w:left="420" w:leftChars="200" w:firstLine="420" w:firstLineChars="200"/>
      <w:jc w:val="left"/>
    </w:pPr>
    <w:rPr>
      <w:rFonts w:ascii="宋体" w:hAnsi="宋体"/>
      <w:sz w:val="21"/>
      <w:lang w:eastAsia="en-US"/>
    </w:rPr>
  </w:style>
  <w:style w:type="paragraph" w:styleId="3">
    <w:name w:val="Body Text Indent"/>
    <w:basedOn w:val="1"/>
    <w:qFormat/>
    <w:uiPriority w:val="0"/>
    <w:pPr>
      <w:ind w:left="560"/>
    </w:pPr>
    <w:rPr>
      <w:sz w:val="28"/>
    </w:rPr>
  </w:style>
  <w:style w:type="paragraph" w:styleId="5">
    <w:name w:val="Normal Indent"/>
    <w:basedOn w:val="1"/>
    <w:qFormat/>
    <w:uiPriority w:val="99"/>
    <w:pPr>
      <w:spacing w:beforeLines="20" w:afterLines="20" w:line="288" w:lineRule="auto"/>
      <w:ind w:firstLine="420" w:firstLineChars="200"/>
    </w:pPr>
    <w:rPr>
      <w:kern w:val="0"/>
      <w:sz w:val="21"/>
      <w:szCs w:val="21"/>
    </w:rPr>
  </w:style>
  <w:style w:type="paragraph" w:styleId="6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9761</Words>
  <Characters>10116</Characters>
  <Lines>0</Lines>
  <Paragraphs>0</Paragraphs>
  <TotalTime>4</TotalTime>
  <ScaleCrop>false</ScaleCrop>
  <LinksUpToDate>false</LinksUpToDate>
  <CharactersWithSpaces>13798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2022-07-22T02:59:00Z</dcterms:created>
  <dc:creator>Administrator</dc:creator>
  <cp:lastModifiedBy>Administrator</cp:lastModifiedBy>
  <cp:lastPrinted>2022-08-03T09:01:00Z</cp:lastPrinted>
  <dcterms:modified xsi:type="dcterms:W3CDTF">2022-08-04T00:58:21Z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55662FF9051948A1889C9917C7DBDEA4</vt:lpwstr>
  </property>
</Properties>
</file>