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Toc17154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医疗废弃物处置项目</w:t>
      </w:r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采购服务</w:t>
      </w:r>
    </w:p>
    <w:p>
      <w:pPr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院内咨询会公告</w:t>
      </w:r>
    </w:p>
    <w:p>
      <w:pPr>
        <w:pStyle w:val="4"/>
        <w:numPr>
          <w:ilvl w:val="0"/>
          <w:numId w:val="0"/>
        </w:numPr>
        <w:spacing w:before="120" w:after="120" w:line="360" w:lineRule="auto"/>
        <w:ind w:leftChars="0" w:firstLine="361" w:firstLineChars="100"/>
        <w:jc w:val="center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项目内容：武汉市第四医院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常青综合院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医疗废弃物处置项目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预算金额：40万元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服务期限：1年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服务地点：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常青综合院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区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服务内容：</w:t>
      </w:r>
      <w:r>
        <w:rPr>
          <w:rFonts w:hint="eastAsia" w:ascii="仿宋" w:hAnsi="仿宋" w:eastAsia="仿宋" w:cs="仿宋"/>
          <w:sz w:val="28"/>
          <w:szCs w:val="28"/>
        </w:rPr>
        <w:t>转运并无害化处置采购人产生的医疗废弃物（即：感染性废弃物、病理性废弃物、损伤性废弃物等）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范围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武汉市第四医院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常青综合院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区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1、安排专人负责使用专用车辆和周转桶，转运甲方移交的医疗废物，并签收《医疗废物转移联单》；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2、根据条例要求，负责对医疗废物进行转运及无害化处置，并负责接收后的医疗废弃物污染防治工作；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3、负责提供甲方医疗废物暂存处用于周转的垃圾桶；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4、负责转运甲方产生的医疗废物，转运时间不超过48小时，遇交通管制等特殊因素时，双方协商。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武发改规【2021】2号(按住院病人床位使用数量2.5元/床日收取)；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八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、资格要求：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（一）满足《中华人民共和国政府采购法》第二十二条规定：</w:t>
      </w:r>
    </w:p>
    <w:p>
      <w:pPr>
        <w:spacing w:line="360" w:lineRule="auto"/>
        <w:ind w:left="2100" w:hanging="2100" w:hangingChars="75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（1）具有独立承担民事责任的能力；</w:t>
      </w:r>
    </w:p>
    <w:p>
      <w:pPr>
        <w:spacing w:line="360" w:lineRule="auto"/>
        <w:ind w:left="2100" w:hanging="2100" w:hangingChars="75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（2）具有良好的商业信誉和健全的财务会计制度；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（3）供应商必须具备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危险废物运输处置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资质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）具有履行合同所必需的设备和专业技术能力；</w:t>
      </w:r>
    </w:p>
    <w:p>
      <w:pPr>
        <w:spacing w:line="360" w:lineRule="auto"/>
        <w:ind w:left="2100" w:hanging="2100" w:hangingChars="75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）有依法缴纳税收和社会保障资金的良好记录；</w:t>
      </w:r>
    </w:p>
    <w:p>
      <w:pPr>
        <w:spacing w:line="360" w:lineRule="auto"/>
        <w:ind w:left="2100" w:hanging="2100" w:hangingChars="75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）参加政府采购活动前三年内，在经营活动中没有重大违法记录；</w:t>
      </w:r>
    </w:p>
    <w:p>
      <w:pPr>
        <w:spacing w:line="360" w:lineRule="auto"/>
        <w:ind w:left="2100" w:hanging="2100" w:hangingChars="75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）法律、行政法规规定的其他条件。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（二）供应商必须具备</w:t>
      </w:r>
      <w:r>
        <w:rPr>
          <w:rFonts w:hint="eastAsia" w:ascii="仿宋_GB2312" w:hAnsi="仿宋_GB2312" w:eastAsia="仿宋_GB2312" w:cs="仿宋_GB2312"/>
          <w:sz w:val="28"/>
          <w:szCs w:val="28"/>
          <w:lang w:val="hr-HR"/>
        </w:rPr>
        <w:t>《危险废物经营许可证》</w:t>
      </w:r>
      <w:r>
        <w:rPr>
          <w:rFonts w:hint="eastAsia" w:ascii="仿宋" w:hAnsi="仿宋" w:eastAsia="仿宋" w:cs="仿宋"/>
          <w:kern w:val="0"/>
          <w:sz w:val="28"/>
          <w:szCs w:val="28"/>
        </w:rPr>
        <w:t>；</w:t>
      </w:r>
    </w:p>
    <w:p>
      <w:pPr>
        <w:pStyle w:val="8"/>
        <w:numPr>
          <w:numId w:val="0"/>
        </w:numPr>
        <w:spacing w:line="360" w:lineRule="auto"/>
        <w:ind w:leftChars="0"/>
        <w:jc w:val="left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/>
          <w:b w:val="0"/>
          <w:bCs/>
          <w:sz w:val="28"/>
          <w:szCs w:val="28"/>
        </w:rPr>
        <w:t>响应文件提交时间：</w:t>
      </w:r>
    </w:p>
    <w:p>
      <w:pPr>
        <w:spacing w:line="360" w:lineRule="auto"/>
        <w:ind w:firstLine="420" w:firstLineChars="15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2022年8月1日-2022年8月5日（工作时间08：00-12：00，14:00-17:00）。响应文件密封报送并盖骑缝章，封面注明参与单位、项目名称、联系人及联系方式。</w:t>
      </w:r>
    </w:p>
    <w:p>
      <w:pPr>
        <w:spacing w:line="360" w:lineRule="auto"/>
        <w:jc w:val="left"/>
        <w:rPr>
          <w:rFonts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>十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、响应文件递交送达地址：武汉市第四医院武胜路院区总务科</w:t>
      </w:r>
    </w:p>
    <w:p>
      <w:pPr>
        <w:spacing w:line="360" w:lineRule="auto"/>
        <w:jc w:val="left"/>
        <w:rPr>
          <w:rFonts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十</w:t>
      </w: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、会议时间及地点另行通知。</w:t>
      </w:r>
    </w:p>
    <w:p>
      <w:pPr>
        <w:spacing w:line="360" w:lineRule="auto"/>
        <w:jc w:val="left"/>
        <w:rPr>
          <w:rFonts w:ascii="Times New Roman" w:hAnsi="Times New Roman" w:eastAsia="仿宋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十</w:t>
      </w: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</w:rPr>
        <w:t>、联系方式</w:t>
      </w:r>
    </w:p>
    <w:p>
      <w:pPr>
        <w:spacing w:line="360" w:lineRule="auto"/>
        <w:ind w:firstLine="420" w:firstLineChars="15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采购人：武汉市第四医院</w:t>
      </w:r>
    </w:p>
    <w:p>
      <w:pPr>
        <w:spacing w:line="360" w:lineRule="auto"/>
        <w:ind w:firstLine="420" w:firstLineChars="15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地</w:t>
      </w:r>
      <w:r>
        <w:rPr>
          <w:rFonts w:ascii="Times New Roman" w:hAnsi="Times New Roman" w:eastAsia="仿宋" w:cs="Times New Roman"/>
          <w:sz w:val="28"/>
          <w:szCs w:val="28"/>
        </w:rPr>
        <w:t xml:space="preserve">  址：武汉市第四医院武胜路院区总务科</w:t>
      </w:r>
    </w:p>
    <w:p>
      <w:pPr>
        <w:spacing w:line="360" w:lineRule="auto"/>
        <w:ind w:firstLine="420" w:firstLineChars="15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联系人：任文杰</w:t>
      </w:r>
    </w:p>
    <w:p>
      <w:pPr>
        <w:spacing w:line="360" w:lineRule="auto"/>
        <w:ind w:firstLine="420" w:firstLineChars="15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电</w:t>
      </w:r>
      <w:r>
        <w:rPr>
          <w:rFonts w:ascii="Times New Roman" w:hAnsi="Times New Roman" w:eastAsia="仿宋" w:cs="Times New Roman"/>
          <w:sz w:val="28"/>
          <w:szCs w:val="28"/>
        </w:rPr>
        <w:t xml:space="preserve">  话：68835072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8973D"/>
    <w:multiLevelType w:val="singleLevel"/>
    <w:tmpl w:val="1C2897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WI3ODAyNDY3ZjE3MWQxMGRmNGI1MDk4MWRhNTUifQ=="/>
  </w:docVars>
  <w:rsids>
    <w:rsidRoot w:val="45A80002"/>
    <w:rsid w:val="04AD7600"/>
    <w:rsid w:val="083245C7"/>
    <w:rsid w:val="0A7F7F97"/>
    <w:rsid w:val="0DB51F60"/>
    <w:rsid w:val="18694035"/>
    <w:rsid w:val="19505997"/>
    <w:rsid w:val="1C071B0A"/>
    <w:rsid w:val="203B1E13"/>
    <w:rsid w:val="210743EB"/>
    <w:rsid w:val="23F16244"/>
    <w:rsid w:val="25007ACF"/>
    <w:rsid w:val="25B75636"/>
    <w:rsid w:val="27E10001"/>
    <w:rsid w:val="29053906"/>
    <w:rsid w:val="294C6E3F"/>
    <w:rsid w:val="2A497822"/>
    <w:rsid w:val="2A9C2D33"/>
    <w:rsid w:val="2BBB64FD"/>
    <w:rsid w:val="2C3A38C6"/>
    <w:rsid w:val="2E24482E"/>
    <w:rsid w:val="35661288"/>
    <w:rsid w:val="3CDB07AE"/>
    <w:rsid w:val="3F2C5CB1"/>
    <w:rsid w:val="44F90A89"/>
    <w:rsid w:val="45A80002"/>
    <w:rsid w:val="45B46040"/>
    <w:rsid w:val="467B6B5D"/>
    <w:rsid w:val="47264D1B"/>
    <w:rsid w:val="479E6FA7"/>
    <w:rsid w:val="51F20848"/>
    <w:rsid w:val="550F56A4"/>
    <w:rsid w:val="59134DEA"/>
    <w:rsid w:val="5980475F"/>
    <w:rsid w:val="59E0228F"/>
    <w:rsid w:val="5A04713E"/>
    <w:rsid w:val="5BAF5C35"/>
    <w:rsid w:val="5C735EB5"/>
    <w:rsid w:val="65402FF4"/>
    <w:rsid w:val="687C4071"/>
    <w:rsid w:val="6A7D1FC8"/>
    <w:rsid w:val="6B377633"/>
    <w:rsid w:val="6C4A3A69"/>
    <w:rsid w:val="766A1E62"/>
    <w:rsid w:val="7ABD0F17"/>
    <w:rsid w:val="7EA6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jc w:val="center"/>
      <w:outlineLvl w:val="0"/>
    </w:pPr>
    <w:rPr>
      <w:rFonts w:ascii="宋体"/>
      <w:b/>
      <w:kern w:val="0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120" w:line="276" w:lineRule="auto"/>
      <w:ind w:left="420" w:leftChars="200" w:firstLine="420" w:firstLineChars="200"/>
      <w:jc w:val="left"/>
    </w:pPr>
    <w:rPr>
      <w:rFonts w:ascii="宋体" w:hAnsi="宋体"/>
      <w:sz w:val="21"/>
      <w:lang w:eastAsia="en-US"/>
    </w:rPr>
  </w:style>
  <w:style w:type="paragraph" w:styleId="3">
    <w:name w:val="Body Text Indent"/>
    <w:basedOn w:val="1"/>
    <w:qFormat/>
    <w:uiPriority w:val="0"/>
    <w:pPr>
      <w:ind w:left="560"/>
    </w:pPr>
    <w:rPr>
      <w:sz w:val="2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741</Characters>
  <Lines>0</Lines>
  <Paragraphs>0</Paragraphs>
  <TotalTime>5</TotalTime>
  <ScaleCrop>false</ScaleCrop>
  <LinksUpToDate>false</LinksUpToDate>
  <CharactersWithSpaces>745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2022-03-31T04:24:00Z</dcterms:created>
  <dc:creator>偏执狂”</dc:creator>
  <cp:lastModifiedBy>Administrator</cp:lastModifiedBy>
  <dcterms:modified xsi:type="dcterms:W3CDTF">2022-07-29T06:38:22Z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05E56A76BEFB442A915C302FE0F91C08</vt:lpwstr>
  </property>
</Properties>
</file>