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武汉市第四医院放射（辐射）防护技术服务采购清单一</w:t>
      </w:r>
    </w:p>
    <w:p>
      <w:pPr>
        <w:widowControl/>
        <w:numPr>
          <w:ilvl w:val="0"/>
          <w:numId w:val="0"/>
        </w:numPr>
        <w:spacing w:line="48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职业病危害放射防护预评价、控制效果评价；放射防护检测（包括放射设备性能及场所）</w:t>
      </w:r>
    </w:p>
    <w:tbl>
      <w:tblPr>
        <w:tblStyle w:val="4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60"/>
        <w:gridCol w:w="342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ind w:right="71" w:rightChars="34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1860" w:type="dxa"/>
            <w:vAlign w:val="center"/>
          </w:tcPr>
          <w:p>
            <w:pPr>
              <w:ind w:right="71" w:rightChars="34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评价预算单价（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元/次）</w:t>
            </w: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（含预评+控评，其中预评费用在总评价费的一半及以下，控评含验收检测费用）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检测预算单价：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（元/次）</w:t>
            </w: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公共卫生科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医用电子加速器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模拟定位机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SPECT/CT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DSA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CT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碎石机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移动C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臂X射线机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移动X射线机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牙科X射线机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胃肠透视机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骨密度仪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DR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乳腺X射线机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口腔CT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车载CT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lang w:val="en-US" w:eastAsia="zh-CN"/>
        </w:rPr>
      </w:pPr>
    </w:p>
    <w:p>
      <w:pPr>
        <w:pStyle w:val="2"/>
        <w:ind w:firstLine="720" w:firstLineChars="300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武汉市第四医院放射（辐射）防护技术服务采购清单二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放射工作人员职业健康体检、个人剂量监测</w:t>
      </w:r>
    </w:p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90"/>
        <w:gridCol w:w="265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9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159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体检类别</w:t>
            </w:r>
          </w:p>
        </w:tc>
        <w:tc>
          <w:tcPr>
            <w:tcW w:w="26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 元/人//次）</w:t>
            </w:r>
          </w:p>
        </w:tc>
        <w:tc>
          <w:tcPr>
            <w:tcW w:w="322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公共卫生科</w:t>
            </w:r>
          </w:p>
        </w:tc>
        <w:tc>
          <w:tcPr>
            <w:tcW w:w="159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上岗</w:t>
            </w:r>
          </w:p>
        </w:tc>
        <w:tc>
          <w:tcPr>
            <w:tcW w:w="26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1045</w:t>
            </w:r>
          </w:p>
        </w:tc>
        <w:tc>
          <w:tcPr>
            <w:tcW w:w="3225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承接放射工作人员职业健康体检业务的同时，免费开展全院放射工作人员的个人剂量监测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离岗</w:t>
            </w:r>
          </w:p>
        </w:tc>
        <w:tc>
          <w:tcPr>
            <w:tcW w:w="26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1045</w:t>
            </w:r>
          </w:p>
        </w:tc>
        <w:tc>
          <w:tcPr>
            <w:tcW w:w="322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在岗</w:t>
            </w:r>
          </w:p>
        </w:tc>
        <w:tc>
          <w:tcPr>
            <w:tcW w:w="26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</w:t>
            </w:r>
          </w:p>
        </w:tc>
        <w:tc>
          <w:tcPr>
            <w:tcW w:w="322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480" w:firstLineChars="200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ind w:firstLine="480" w:firstLineChars="200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武汉市第四医院放射（辐射）防护技术服务采购清单三</w:t>
      </w:r>
    </w:p>
    <w:p>
      <w:pPr>
        <w:pStyle w:val="2"/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color w:val="auto"/>
          <w:vertAlign w:val="baseline"/>
          <w:lang w:val="en-US" w:eastAsia="zh-CN"/>
        </w:rPr>
        <w:t>环境影响评价、竣工环保验收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01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301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32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 元/报告）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公共卫生科</w:t>
            </w:r>
          </w:p>
        </w:tc>
        <w:tc>
          <w:tcPr>
            <w:tcW w:w="301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环境影响评价/竣工环保验收</w:t>
            </w:r>
          </w:p>
        </w:tc>
        <w:tc>
          <w:tcPr>
            <w:tcW w:w="325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48000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spacing w:line="480" w:lineRule="auto"/>
        <w:jc w:val="left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0B88"/>
    <w:rsid w:val="051D4201"/>
    <w:rsid w:val="058B5965"/>
    <w:rsid w:val="07D62DAA"/>
    <w:rsid w:val="09434CDD"/>
    <w:rsid w:val="0D9531D7"/>
    <w:rsid w:val="0E7405B5"/>
    <w:rsid w:val="11AA192F"/>
    <w:rsid w:val="153500EB"/>
    <w:rsid w:val="18171523"/>
    <w:rsid w:val="1B79758C"/>
    <w:rsid w:val="1BF65BDF"/>
    <w:rsid w:val="1C450A68"/>
    <w:rsid w:val="227002D6"/>
    <w:rsid w:val="2287003E"/>
    <w:rsid w:val="231B078E"/>
    <w:rsid w:val="23830734"/>
    <w:rsid w:val="253E00F1"/>
    <w:rsid w:val="254E100C"/>
    <w:rsid w:val="26F42799"/>
    <w:rsid w:val="28221B0A"/>
    <w:rsid w:val="326134C0"/>
    <w:rsid w:val="33D95773"/>
    <w:rsid w:val="33E5680D"/>
    <w:rsid w:val="33E93CD8"/>
    <w:rsid w:val="36881635"/>
    <w:rsid w:val="391E11A4"/>
    <w:rsid w:val="39541F82"/>
    <w:rsid w:val="39603679"/>
    <w:rsid w:val="3C1203E9"/>
    <w:rsid w:val="3F052BDE"/>
    <w:rsid w:val="3FCC645D"/>
    <w:rsid w:val="41AA6602"/>
    <w:rsid w:val="42411337"/>
    <w:rsid w:val="427C0814"/>
    <w:rsid w:val="42822DB5"/>
    <w:rsid w:val="433618B3"/>
    <w:rsid w:val="43555F81"/>
    <w:rsid w:val="44E84312"/>
    <w:rsid w:val="45AA44C3"/>
    <w:rsid w:val="45D85916"/>
    <w:rsid w:val="45DE3DB6"/>
    <w:rsid w:val="47F7507D"/>
    <w:rsid w:val="496438D9"/>
    <w:rsid w:val="4C1612A2"/>
    <w:rsid w:val="4CE849CA"/>
    <w:rsid w:val="4E3B041D"/>
    <w:rsid w:val="4F786DA3"/>
    <w:rsid w:val="513C207B"/>
    <w:rsid w:val="524D25B9"/>
    <w:rsid w:val="569D3349"/>
    <w:rsid w:val="577C3800"/>
    <w:rsid w:val="598A464C"/>
    <w:rsid w:val="5A120567"/>
    <w:rsid w:val="5A3B3FA4"/>
    <w:rsid w:val="5AC816EA"/>
    <w:rsid w:val="5E8F7504"/>
    <w:rsid w:val="60D333C6"/>
    <w:rsid w:val="66481A0E"/>
    <w:rsid w:val="66A80BCD"/>
    <w:rsid w:val="670C3554"/>
    <w:rsid w:val="6731736F"/>
    <w:rsid w:val="6B4D1A5C"/>
    <w:rsid w:val="6C702411"/>
    <w:rsid w:val="725B2CA7"/>
    <w:rsid w:val="73C54EE7"/>
    <w:rsid w:val="7400407A"/>
    <w:rsid w:val="746B60C5"/>
    <w:rsid w:val="769F401E"/>
    <w:rsid w:val="76F66262"/>
    <w:rsid w:val="772D3C83"/>
    <w:rsid w:val="789F3A7F"/>
    <w:rsid w:val="78D80722"/>
    <w:rsid w:val="7A6A2EA1"/>
    <w:rsid w:val="7A841F0D"/>
    <w:rsid w:val="7B2924E9"/>
    <w:rsid w:val="7BD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2022-03-22T07:18:00Z</dcterms:created>
  <dc:creator>Administrator</dc:creator>
  <cp:lastModifiedBy>周海波</cp:lastModifiedBy>
  <cp:lastPrinted>2022-03-25T03:02:00Z</cp:lastPrinted>
  <dcterms:modified xsi:type="dcterms:W3CDTF">2022-03-28T07:41:33Z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F093403CFF6844D7AC71E0492D28CC53</vt:lpwstr>
  </property>
</Properties>
</file>